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1ED" w:rsidRPr="00105922" w:rsidRDefault="00DA7BE3" w:rsidP="00DA7B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Совместно с Банком Развития Республики Беларусь ОАО «Промагролизинг» предлагает лизинговую программу по поддержке малого и среднего предпринимательства «Поддержка регионов».</w:t>
      </w:r>
    </w:p>
    <w:p w:rsidR="00E64B3C" w:rsidRPr="00105922" w:rsidRDefault="00E64B3C" w:rsidP="00E64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4B3C" w:rsidRPr="00105922" w:rsidRDefault="00E64B3C" w:rsidP="00E64B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922">
        <w:rPr>
          <w:rFonts w:ascii="Times New Roman" w:hAnsi="Times New Roman" w:cs="Times New Roman"/>
          <w:b/>
          <w:sz w:val="24"/>
          <w:szCs w:val="24"/>
        </w:rPr>
        <w:t xml:space="preserve">Лизинговая программа «Поддержка </w:t>
      </w:r>
      <w:r w:rsidR="00584F20" w:rsidRPr="00105922">
        <w:rPr>
          <w:rFonts w:ascii="Times New Roman" w:hAnsi="Times New Roman" w:cs="Times New Roman"/>
          <w:b/>
          <w:sz w:val="24"/>
          <w:szCs w:val="24"/>
        </w:rPr>
        <w:t>регионов</w:t>
      </w:r>
      <w:r w:rsidRPr="00105922">
        <w:rPr>
          <w:rFonts w:ascii="Times New Roman" w:hAnsi="Times New Roman" w:cs="Times New Roman"/>
          <w:b/>
          <w:sz w:val="24"/>
          <w:szCs w:val="24"/>
        </w:rPr>
        <w:t>»</w:t>
      </w:r>
    </w:p>
    <w:p w:rsidR="00E64B3C" w:rsidRPr="00105922" w:rsidRDefault="00E64B3C" w:rsidP="00E64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147" w:type="dxa"/>
        <w:tblLook w:val="04A0"/>
      </w:tblPr>
      <w:tblGrid>
        <w:gridCol w:w="3686"/>
        <w:gridCol w:w="5806"/>
      </w:tblGrid>
      <w:tr w:rsidR="00E64B3C" w:rsidRPr="00105922" w:rsidTr="00541A8B">
        <w:trPr>
          <w:trHeight w:val="2041"/>
        </w:trPr>
        <w:tc>
          <w:tcPr>
            <w:tcW w:w="3686" w:type="dxa"/>
          </w:tcPr>
          <w:p w:rsidR="00E64B3C" w:rsidRPr="00105922" w:rsidRDefault="00E64B3C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Лизингополучатели</w:t>
            </w:r>
          </w:p>
          <w:p w:rsidR="00664D2C" w:rsidRPr="00105922" w:rsidRDefault="00664D2C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:rsidR="00E64B3C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4B3C" w:rsidRPr="00105922">
              <w:rPr>
                <w:rFonts w:ascii="Times New Roman" w:hAnsi="Times New Roman" w:cs="Times New Roman"/>
                <w:sz w:val="24"/>
                <w:szCs w:val="24"/>
              </w:rPr>
              <w:t>убъекты малого и среднего предпринимательства:</w:t>
            </w:r>
          </w:p>
          <w:p w:rsidR="00E64B3C" w:rsidRPr="00105922" w:rsidRDefault="00E64B3C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B3C" w:rsidRPr="00105922" w:rsidRDefault="00E64B3C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предприниматели;</w:t>
            </w:r>
          </w:p>
          <w:p w:rsidR="00E64B3C" w:rsidRPr="00105922" w:rsidRDefault="00E64B3C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микроорганизации;</w:t>
            </w:r>
          </w:p>
          <w:p w:rsidR="00E64B3C" w:rsidRPr="00105922" w:rsidRDefault="00E64B3C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малые организации;</w:t>
            </w:r>
          </w:p>
          <w:p w:rsidR="006817C3" w:rsidRPr="00105922" w:rsidRDefault="00E64B3C" w:rsidP="00681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субъек</w:t>
            </w:r>
            <w:r w:rsidR="006817C3"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ты среднего предпринимательства </w:t>
            </w:r>
          </w:p>
        </w:tc>
      </w:tr>
      <w:tr w:rsidR="00E64B3C" w:rsidRPr="00105922" w:rsidTr="00541A8B">
        <w:trPr>
          <w:trHeight w:val="423"/>
        </w:trPr>
        <w:tc>
          <w:tcPr>
            <w:tcW w:w="3686" w:type="dxa"/>
          </w:tcPr>
          <w:p w:rsidR="00E64B3C" w:rsidRPr="00105922" w:rsidRDefault="00E64B3C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Предмет лизинга</w:t>
            </w:r>
          </w:p>
        </w:tc>
        <w:tc>
          <w:tcPr>
            <w:tcW w:w="5806" w:type="dxa"/>
          </w:tcPr>
          <w:p w:rsidR="00E64B3C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согласно законодательству Республики Беларусь</w:t>
            </w:r>
          </w:p>
        </w:tc>
      </w:tr>
      <w:tr w:rsidR="00E64B3C" w:rsidRPr="00105922" w:rsidTr="00541A8B">
        <w:trPr>
          <w:trHeight w:val="416"/>
        </w:trPr>
        <w:tc>
          <w:tcPr>
            <w:tcW w:w="3686" w:type="dxa"/>
          </w:tcPr>
          <w:p w:rsidR="00E64B3C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Срок лизинга</w:t>
            </w:r>
          </w:p>
        </w:tc>
        <w:tc>
          <w:tcPr>
            <w:tcW w:w="5806" w:type="dxa"/>
          </w:tcPr>
          <w:p w:rsidR="00E64B3C" w:rsidRPr="00105922" w:rsidRDefault="00E16F0B" w:rsidP="00541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от 24 </w:t>
            </w:r>
            <w:r w:rsidR="006817C3" w:rsidRPr="00105922">
              <w:rPr>
                <w:rFonts w:ascii="Times New Roman" w:hAnsi="Times New Roman" w:cs="Times New Roman"/>
                <w:sz w:val="24"/>
                <w:szCs w:val="24"/>
              </w:rPr>
              <w:t>до 60 месяцев</w:t>
            </w:r>
          </w:p>
        </w:tc>
      </w:tr>
      <w:tr w:rsidR="00E64B3C" w:rsidRPr="00105922" w:rsidTr="00541A8B">
        <w:trPr>
          <w:trHeight w:val="408"/>
        </w:trPr>
        <w:tc>
          <w:tcPr>
            <w:tcW w:w="3686" w:type="dxa"/>
          </w:tcPr>
          <w:p w:rsidR="00E64B3C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Аванс</w:t>
            </w:r>
          </w:p>
        </w:tc>
        <w:tc>
          <w:tcPr>
            <w:tcW w:w="5806" w:type="dxa"/>
          </w:tcPr>
          <w:p w:rsidR="00E64B3C" w:rsidRPr="00105922" w:rsidRDefault="00105922" w:rsidP="00541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от 10 %</w:t>
            </w:r>
          </w:p>
        </w:tc>
      </w:tr>
      <w:tr w:rsidR="00E64B3C" w:rsidRPr="00105922" w:rsidTr="00541A8B">
        <w:trPr>
          <w:trHeight w:val="711"/>
        </w:trPr>
        <w:tc>
          <w:tcPr>
            <w:tcW w:w="3686" w:type="dxa"/>
          </w:tcPr>
          <w:p w:rsidR="00E64B3C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Лизинговая ставка</w:t>
            </w:r>
          </w:p>
        </w:tc>
        <w:tc>
          <w:tcPr>
            <w:tcW w:w="5806" w:type="dxa"/>
          </w:tcPr>
          <w:p w:rsidR="00E64B3C" w:rsidRPr="00105922" w:rsidRDefault="00584F20" w:rsidP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не менее 0,5 ставки рефинансирования Национального банка Республики Беларусь, увеличенной на 1,5 процентных пункта, т.е. </w:t>
            </w:r>
            <w:r w:rsidRPr="0010592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менее </w:t>
            </w:r>
            <w:r w:rsidRPr="00105922">
              <w:rPr>
                <w:rFonts w:ascii="Times New Roman" w:hAnsi="Times New Roman" w:cs="Times New Roman"/>
                <w:b/>
                <w:sz w:val="24"/>
                <w:szCs w:val="24"/>
              </w:rPr>
              <w:t>6,</w:t>
            </w:r>
            <w:r w:rsidR="00105922" w:rsidRPr="0010592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105922">
              <w:rPr>
                <w:rFonts w:ascii="Times New Roman" w:hAnsi="Times New Roman" w:cs="Times New Roman"/>
                <w:b/>
                <w:sz w:val="24"/>
                <w:szCs w:val="24"/>
              </w:rPr>
              <w:t> %</w:t>
            </w:r>
            <w:r w:rsidR="00105922" w:rsidRPr="00105922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E64B3C" w:rsidRPr="00105922" w:rsidTr="00541A8B">
        <w:trPr>
          <w:trHeight w:val="410"/>
        </w:trPr>
        <w:tc>
          <w:tcPr>
            <w:tcW w:w="3686" w:type="dxa"/>
          </w:tcPr>
          <w:p w:rsidR="00E64B3C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Порядок расчетов</w:t>
            </w:r>
          </w:p>
        </w:tc>
        <w:tc>
          <w:tcPr>
            <w:tcW w:w="5806" w:type="dxa"/>
          </w:tcPr>
          <w:p w:rsidR="00E64B3C" w:rsidRPr="00105922" w:rsidRDefault="006817C3" w:rsidP="00541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E64B3C" w:rsidRPr="00105922" w:rsidTr="00541A8B">
        <w:trPr>
          <w:trHeight w:val="1960"/>
        </w:trPr>
        <w:tc>
          <w:tcPr>
            <w:tcW w:w="3686" w:type="dxa"/>
          </w:tcPr>
          <w:p w:rsidR="006817C3" w:rsidRPr="00105922" w:rsidRDefault="006817C3" w:rsidP="00681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Сумма финансирования (стоимость предмета лизинга </w:t>
            </w:r>
          </w:p>
          <w:p w:rsidR="00E64B3C" w:rsidRPr="00105922" w:rsidRDefault="006817C3" w:rsidP="00681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по договору поставки с учетом НДС), млн. бел. руб.</w:t>
            </w:r>
          </w:p>
        </w:tc>
        <w:tc>
          <w:tcPr>
            <w:tcW w:w="5806" w:type="dxa"/>
          </w:tcPr>
          <w:p w:rsidR="00E64B3C" w:rsidRPr="00105922" w:rsidRDefault="006817C3" w:rsidP="00541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не более 5,0</w:t>
            </w:r>
          </w:p>
        </w:tc>
      </w:tr>
      <w:tr w:rsidR="00E64B3C" w:rsidRPr="00105922" w:rsidTr="00541A8B">
        <w:trPr>
          <w:trHeight w:val="429"/>
        </w:trPr>
        <w:tc>
          <w:tcPr>
            <w:tcW w:w="3686" w:type="dxa"/>
          </w:tcPr>
          <w:p w:rsidR="00E64B3C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Валюта договора</w:t>
            </w:r>
          </w:p>
        </w:tc>
        <w:tc>
          <w:tcPr>
            <w:tcW w:w="5806" w:type="dxa"/>
          </w:tcPr>
          <w:p w:rsidR="00E64B3C" w:rsidRPr="00105922" w:rsidRDefault="006817C3" w:rsidP="00541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белорусские рубли</w:t>
            </w:r>
          </w:p>
        </w:tc>
      </w:tr>
      <w:tr w:rsidR="006817C3" w:rsidRPr="00105922" w:rsidTr="00541A8B">
        <w:trPr>
          <w:trHeight w:val="691"/>
        </w:trPr>
        <w:tc>
          <w:tcPr>
            <w:tcW w:w="3686" w:type="dxa"/>
          </w:tcPr>
          <w:p w:rsidR="006817C3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График погашения </w:t>
            </w:r>
            <w:r w:rsidR="00664D2C"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стоимости </w:t>
            </w: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предмета лизинга</w:t>
            </w:r>
          </w:p>
        </w:tc>
        <w:tc>
          <w:tcPr>
            <w:tcW w:w="5806" w:type="dxa"/>
          </w:tcPr>
          <w:p w:rsidR="006817C3" w:rsidRPr="00105922" w:rsidRDefault="006817C3" w:rsidP="00541A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убывающий</w:t>
            </w:r>
          </w:p>
        </w:tc>
      </w:tr>
      <w:tr w:rsidR="006817C3" w:rsidRPr="00105922" w:rsidTr="00541A8B">
        <w:trPr>
          <w:trHeight w:val="417"/>
        </w:trPr>
        <w:tc>
          <w:tcPr>
            <w:tcW w:w="3686" w:type="dxa"/>
          </w:tcPr>
          <w:p w:rsidR="006817C3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Выкупная стоимость</w:t>
            </w:r>
          </w:p>
        </w:tc>
        <w:tc>
          <w:tcPr>
            <w:tcW w:w="5806" w:type="dxa"/>
          </w:tcPr>
          <w:p w:rsidR="006817C3" w:rsidRPr="00105922" w:rsidRDefault="00541A8B" w:rsidP="00664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6817C3" w:rsidRPr="00105922">
              <w:rPr>
                <w:rFonts w:ascii="Times New Roman" w:hAnsi="Times New Roman" w:cs="Times New Roman"/>
                <w:sz w:val="24"/>
                <w:szCs w:val="24"/>
              </w:rPr>
              <w:t>% стоимости предмета лизинга с учетом НДС</w:t>
            </w:r>
          </w:p>
        </w:tc>
      </w:tr>
      <w:tr w:rsidR="006817C3" w:rsidRPr="00105922" w:rsidTr="00541A8B">
        <w:trPr>
          <w:trHeight w:val="706"/>
        </w:trPr>
        <w:tc>
          <w:tcPr>
            <w:tcW w:w="3686" w:type="dxa"/>
          </w:tcPr>
          <w:p w:rsidR="006817C3" w:rsidRPr="00105922" w:rsidRDefault="006817C3" w:rsidP="00E64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Возможность досрочного выкупа</w:t>
            </w:r>
          </w:p>
        </w:tc>
        <w:tc>
          <w:tcPr>
            <w:tcW w:w="5806" w:type="dxa"/>
          </w:tcPr>
          <w:p w:rsidR="006817C3" w:rsidRPr="00105922" w:rsidRDefault="006817C3" w:rsidP="00664D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возможен с учетом требований законодательства </w:t>
            </w:r>
            <w:r w:rsidR="00664D2C"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Беларусь </w:t>
            </w: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и по согласованию </w:t>
            </w:r>
            <w:r w:rsidR="00664D2C" w:rsidRPr="0010592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с Лизингодателем</w:t>
            </w:r>
          </w:p>
        </w:tc>
      </w:tr>
    </w:tbl>
    <w:p w:rsidR="00E64B3C" w:rsidRPr="00105922" w:rsidRDefault="00E64B3C" w:rsidP="00E64B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6C33" w:rsidRPr="00105922" w:rsidRDefault="006C6C33" w:rsidP="00681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5922">
        <w:rPr>
          <w:rFonts w:ascii="Times New Roman" w:hAnsi="Times New Roman" w:cs="Times New Roman"/>
          <w:sz w:val="24"/>
          <w:szCs w:val="24"/>
        </w:rPr>
        <w:t>*</w:t>
      </w:r>
      <w:r w:rsidR="00D10E7C" w:rsidRPr="00105922">
        <w:rPr>
          <w:rFonts w:ascii="Times New Roman" w:hAnsi="Times New Roman" w:cs="Times New Roman"/>
          <w:sz w:val="24"/>
          <w:szCs w:val="24"/>
        </w:rPr>
        <w:t xml:space="preserve">С учетом </w:t>
      </w:r>
      <w:r w:rsidR="00105922">
        <w:rPr>
          <w:rFonts w:ascii="Times New Roman" w:hAnsi="Times New Roman" w:cs="Times New Roman"/>
          <w:sz w:val="24"/>
          <w:szCs w:val="24"/>
        </w:rPr>
        <w:t>ставки</w:t>
      </w:r>
      <w:r w:rsidR="00D10E7C" w:rsidRPr="00105922">
        <w:rPr>
          <w:rFonts w:ascii="Times New Roman" w:hAnsi="Times New Roman" w:cs="Times New Roman"/>
          <w:sz w:val="24"/>
          <w:szCs w:val="24"/>
        </w:rPr>
        <w:t xml:space="preserve"> рефинансирования </w:t>
      </w:r>
      <w:r w:rsidR="00105922">
        <w:rPr>
          <w:rFonts w:ascii="Times New Roman" w:hAnsi="Times New Roman" w:cs="Times New Roman"/>
          <w:sz w:val="24"/>
          <w:szCs w:val="24"/>
        </w:rPr>
        <w:t xml:space="preserve">Республики Беларусь </w:t>
      </w:r>
      <w:r w:rsidR="00105922" w:rsidRPr="00105922">
        <w:rPr>
          <w:rFonts w:ascii="Times New Roman" w:hAnsi="Times New Roman" w:cs="Times New Roman"/>
          <w:sz w:val="24"/>
          <w:szCs w:val="24"/>
        </w:rPr>
        <w:t>на</w:t>
      </w:r>
      <w:r w:rsidR="00C959E2">
        <w:rPr>
          <w:rFonts w:ascii="Times New Roman" w:hAnsi="Times New Roman" w:cs="Times New Roman"/>
          <w:sz w:val="24"/>
          <w:szCs w:val="24"/>
        </w:rPr>
        <w:t>07</w:t>
      </w:r>
      <w:bookmarkStart w:id="0" w:name="_GoBack"/>
      <w:bookmarkEnd w:id="0"/>
      <w:r w:rsidRPr="00105922">
        <w:rPr>
          <w:rFonts w:ascii="Times New Roman" w:hAnsi="Times New Roman" w:cs="Times New Roman"/>
          <w:sz w:val="24"/>
          <w:szCs w:val="24"/>
        </w:rPr>
        <w:t>.</w:t>
      </w:r>
      <w:r w:rsidR="00105922" w:rsidRPr="00105922">
        <w:rPr>
          <w:rFonts w:ascii="Times New Roman" w:hAnsi="Times New Roman" w:cs="Times New Roman"/>
          <w:sz w:val="24"/>
          <w:szCs w:val="24"/>
        </w:rPr>
        <w:t>12</w:t>
      </w:r>
      <w:r w:rsidRPr="00105922">
        <w:rPr>
          <w:rFonts w:ascii="Times New Roman" w:hAnsi="Times New Roman" w:cs="Times New Roman"/>
          <w:sz w:val="24"/>
          <w:szCs w:val="24"/>
        </w:rPr>
        <w:t>.2023.</w:t>
      </w:r>
    </w:p>
    <w:p w:rsidR="00105922" w:rsidRPr="00105922" w:rsidRDefault="00105922" w:rsidP="00681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5922" w:rsidRPr="00105922" w:rsidRDefault="00105922" w:rsidP="00105922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5922">
        <w:rPr>
          <w:rFonts w:ascii="Times New Roman" w:hAnsi="Times New Roman" w:cs="Times New Roman"/>
          <w:sz w:val="24"/>
          <w:szCs w:val="24"/>
          <w:u w:val="single"/>
        </w:rPr>
        <w:t>Критерии приемлемости лизинговой заявки:</w:t>
      </w:r>
    </w:p>
    <w:tbl>
      <w:tblPr>
        <w:tblStyle w:val="a3"/>
        <w:tblW w:w="0" w:type="auto"/>
        <w:tblLook w:val="04A0"/>
      </w:tblPr>
      <w:tblGrid>
        <w:gridCol w:w="3397"/>
        <w:gridCol w:w="5948"/>
      </w:tblGrid>
      <w:tr w:rsidR="00105922" w:rsidRPr="00105922" w:rsidTr="0010592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Лизингополучатель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732"/>
            </w:tblGrid>
            <w:tr w:rsidR="00105922" w:rsidRPr="00105922">
              <w:trPr>
                <w:trHeight w:val="20"/>
                <w:tblCellSpacing w:w="0" w:type="dxa"/>
              </w:trPr>
              <w:tc>
                <w:tcPr>
                  <w:tcW w:w="6447" w:type="dxa"/>
                  <w:vAlign w:val="center"/>
                  <w:hideMark/>
                </w:tcPr>
                <w:p w:rsidR="00105922" w:rsidRPr="00105922" w:rsidRDefault="0010592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059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Субъекты малого и среднего предпринимательства (далее – МСП):</w:t>
                  </w:r>
                </w:p>
              </w:tc>
            </w:tr>
            <w:tr w:rsidR="00105922" w:rsidRPr="00105922">
              <w:trPr>
                <w:trHeight w:val="20"/>
                <w:tblCellSpacing w:w="0" w:type="dxa"/>
              </w:trPr>
              <w:tc>
                <w:tcPr>
                  <w:tcW w:w="6447" w:type="dxa"/>
                  <w:vAlign w:val="center"/>
                  <w:hideMark/>
                </w:tcPr>
                <w:p w:rsidR="00105922" w:rsidRPr="00105922" w:rsidRDefault="0010592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059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индивидуальные предприниматели;</w:t>
                  </w:r>
                </w:p>
                <w:p w:rsidR="00105922" w:rsidRPr="00105922" w:rsidRDefault="0010592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059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микроорганизации;</w:t>
                  </w:r>
                </w:p>
              </w:tc>
            </w:tr>
            <w:tr w:rsidR="00105922" w:rsidRPr="00105922">
              <w:trPr>
                <w:trHeight w:val="20"/>
                <w:tblCellSpacing w:w="0" w:type="dxa"/>
              </w:trPr>
              <w:tc>
                <w:tcPr>
                  <w:tcW w:w="6447" w:type="dxa"/>
                  <w:vAlign w:val="center"/>
                  <w:hideMark/>
                </w:tcPr>
                <w:p w:rsidR="00105922" w:rsidRPr="00105922" w:rsidRDefault="0010592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059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малые организации;</w:t>
                  </w:r>
                </w:p>
                <w:p w:rsidR="00105922" w:rsidRPr="00105922" w:rsidRDefault="00105922">
                  <w:pPr>
                    <w:spacing w:line="256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0592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субъекты среднего предпринимательства.</w:t>
                  </w:r>
                </w:p>
              </w:tc>
            </w:tr>
          </w:tbl>
          <w:p w:rsidR="00105922" w:rsidRPr="00105922" w:rsidRDefault="001059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5922" w:rsidRPr="00105922" w:rsidTr="0010592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Критерии отбора лизингополучателя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1.   Средняя численность работников за предыдущий календарный год составляет для:</w:t>
            </w:r>
          </w:p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- микроорганизаций – до 15 человек включительно;</w:t>
            </w:r>
          </w:p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- малых организаций – от 16 до 100 человек включительно;</w:t>
            </w:r>
          </w:p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- субъектов среднего предпринимательства – от 101 </w:t>
            </w:r>
            <w:r w:rsidRPr="00105922">
              <w:rPr>
                <w:rFonts w:ascii="Times New Roman" w:hAnsi="Times New Roman" w:cs="Times New Roman"/>
                <w:sz w:val="24"/>
                <w:szCs w:val="24"/>
              </w:rPr>
              <w:br/>
              <w:t>до 250 человек включительно.</w:t>
            </w:r>
          </w:p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2.   Объем выручки от реализации продукции, товаров, работ, услуг (без учета НДС) за предыдущий календарный год не должен превышать 35,0 млн. бел. руб.</w:t>
            </w:r>
          </w:p>
        </w:tc>
      </w:tr>
      <w:tr w:rsidR="00105922" w:rsidRPr="00105922" w:rsidTr="0010592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</w:p>
          <w:p w:rsidR="00105922" w:rsidRPr="00105922" w:rsidRDefault="0010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к лизингополучателю (субъекту МСП)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   Является </w:t>
            </w: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индивидуальным предпринимателем или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коммерческой организацией – резидентом Республики Беларусь, зарегистрированным в соответствии с законодательством Республики Беларусь, осуществляет деятельность на территории Республики Беларусь. </w:t>
            </w:r>
          </w:p>
          <w:p w:rsidR="00105922" w:rsidRPr="00105922" w:rsidRDefault="00105922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>2.   Суммарная доля собственности нерезидентов Республики Беларусь не более чем 49 % уставного фонда субъекта МСП.</w:t>
            </w:r>
          </w:p>
          <w:p w:rsidR="00105922" w:rsidRPr="00105922" w:rsidRDefault="00105922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   Не имеет просроченной задолженности по активным операциям перед банками, в том числе перед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ОАО «Банк развития Республики Беларусь» и его дочерними организациями.</w:t>
            </w:r>
          </w:p>
          <w:p w:rsidR="00105922" w:rsidRPr="00105922" w:rsidRDefault="00105922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>4.   Является независимым. Субъект МСП не признается независимым, если 25 % и более акций (долей его уставного фонда) принадлежит юридическому лицу, которое не удовлетворяет критериям классификации отбора лизингополучателя согласно Паспорту настоящей программы (за исключением: лиц, являющихся Республикой Беларусь, административно-территориальными единицами Республики Беларусь; юридических лиц, имущество которых принадлежит Республике Беларусь или ее административно-территориальным единицам; а также юридических лиц, сто процентов акций (долей уставного фонда) которых принадлежит Республике Беларусь и (или) ее административно-территориальным единицам или юридическим лицам, имущество которых принадлежит Республике Беларусь или ее административно-территориальным единицам).</w:t>
            </w:r>
          </w:p>
          <w:p w:rsidR="00105922" w:rsidRPr="00105922" w:rsidRDefault="00105922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>5.   Не находится в процессе реорганизации, ликвидации (прекращения деятельности), экономической несостоятельности (банкротства).</w:t>
            </w:r>
          </w:p>
          <w:p w:rsidR="00105922" w:rsidRPr="00105922" w:rsidRDefault="00105922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   Не является субъектом МСП, финансирование которого запрещено в соответствии со специальными экономическими мерами (за исключением сделок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белорусских рублях).</w:t>
            </w:r>
          </w:p>
          <w:p w:rsidR="00105922" w:rsidRPr="00105922" w:rsidRDefault="001059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>7.   Перечень документов в обязательном порядке должен включать следующие документы:</w:t>
            </w:r>
          </w:p>
          <w:p w:rsidR="00105922" w:rsidRPr="00105922" w:rsidRDefault="001059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 описание и обоснование финансовой реализуемости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проекта;</w:t>
            </w:r>
          </w:p>
          <w:p w:rsidR="00105922" w:rsidRPr="00105922" w:rsidRDefault="001059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>- письменное подтверждение наличия задолженности, ее размера либо отсутствия задолженности по кредитным договорам (договорам финансовой аренды (лизинга)) в рамках оказания финансовой поддержки субъектам МСП за счет средств ОАО «Банк развития Республики Беларусь» на дату обращения.</w:t>
            </w:r>
          </w:p>
        </w:tc>
      </w:tr>
      <w:tr w:rsidR="00105922" w:rsidRPr="00105922" w:rsidTr="0010592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Целевой сегмент cубъектов МСП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Субъекты МСП: вид экономической деятельности для реализации проекта относится к секциям А – В; секции С (за исключением подклассов 11010, 11040, 25400, 30400, раздела 12); секциям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секции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(за исключением раздела 46, подклассов 47251, 47260); секциям Н –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секции М; разделам 78-82 секции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секциям Р –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секции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(за исключением раздела 92); разделам 95-96 секции 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>, согласно ОКЭД</w:t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  <w:r w:rsidRPr="0010592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05922" w:rsidRPr="00105922" w:rsidTr="0010592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Вид деятельности cубъекта МСП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tabs>
                <w:tab w:val="left" w:pos="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относится к целевому сегменту cубъектов МСП; </w:t>
            </w:r>
          </w:p>
          <w:p w:rsidR="00105922" w:rsidRPr="00105922" w:rsidRDefault="00105922">
            <w:pPr>
              <w:tabs>
                <w:tab w:val="left" w:pos="1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не связан с производством оружия и (или) военного снаряжения;</w:t>
            </w:r>
          </w:p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не связан с производством и экспортом табачных изделий;</w:t>
            </w:r>
          </w:p>
          <w:p w:rsidR="00105922" w:rsidRPr="00105922" w:rsidRDefault="00105922">
            <w:pPr>
              <w:tabs>
                <w:tab w:val="left" w:pos="-108"/>
                <w:tab w:val="left" w:pos="5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не связан с производством алкогольных напитков </w:t>
            </w:r>
            <w:r w:rsidRPr="00105922">
              <w:rPr>
                <w:rFonts w:ascii="Times New Roman" w:hAnsi="Times New Roman" w:cs="Times New Roman"/>
                <w:sz w:val="24"/>
                <w:szCs w:val="24"/>
              </w:rPr>
              <w:br/>
              <w:t>(за исключением производства пива, сидра, вина и солода);</w:t>
            </w:r>
          </w:p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не связан со сферой игорного бизнеса, лотерейной деятельности, электронных интерактивных игр</w:t>
            </w:r>
          </w:p>
        </w:tc>
      </w:tr>
      <w:tr w:rsidR="00105922" w:rsidRPr="00105922" w:rsidTr="0010592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Требования к финансовому состоянию клиента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локальными правовыми актами </w:t>
            </w:r>
            <w:r w:rsidRPr="00105922">
              <w:rPr>
                <w:rFonts w:ascii="Times New Roman" w:hAnsi="Times New Roman" w:cs="Times New Roman"/>
                <w:sz w:val="24"/>
                <w:szCs w:val="24"/>
              </w:rPr>
              <w:br/>
              <w:t>ОАО «Промагролизинг»</w:t>
            </w:r>
          </w:p>
        </w:tc>
      </w:tr>
      <w:tr w:rsidR="00105922" w:rsidRPr="00105922" w:rsidTr="00105922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Дополнительные условия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1.   Ресурсы предоставляются субъектам МСП, зарегистрированным и/или реализующим финансируемый проект на территории следующих районов: Ветковский, Вилейский, Ганцевичский, Глусский, Городокский, Дрогичинский, Зельвенский, Кировский, Клецкий, Климовичский, Копыльский, Кормянский, Костюковичский, Краснопольский, Кричевский, Лельчицкий, Лиозненский, Лоевский, Малоритский, Мстиславский, Наровлянский, Оршанский, Свислочский, Сенненский, Славгородский, Столинский, Ушачский, Хойникский, Хотимский, Чаусский, Чериковский, Чечерский, Шарковщинский, Шумилинский.</w:t>
            </w:r>
          </w:p>
          <w:p w:rsidR="00105922" w:rsidRPr="00105922" w:rsidRDefault="001059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5922">
              <w:rPr>
                <w:rFonts w:ascii="Times New Roman" w:hAnsi="Times New Roman" w:cs="Times New Roman"/>
                <w:sz w:val="24"/>
                <w:szCs w:val="24"/>
              </w:rPr>
              <w:t>2.   В рамках настоящей программы не финансируются:</w:t>
            </w:r>
          </w:p>
          <w:p w:rsidR="00105922" w:rsidRPr="00105922" w:rsidRDefault="00105922">
            <w:pPr>
              <w:pStyle w:val="a9"/>
              <w:tabs>
                <w:tab w:val="left" w:pos="684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105922">
              <w:rPr>
                <w:sz w:val="24"/>
                <w:szCs w:val="24"/>
              </w:rPr>
              <w:t>- </w:t>
            </w:r>
            <w:r w:rsidRPr="00105922">
              <w:rPr>
                <w:rStyle w:val="a8"/>
                <w:sz w:val="24"/>
                <w:szCs w:val="24"/>
              </w:rPr>
              <w:t xml:space="preserve">строительство, техническая модернизация и приобретение всех типов жилых домов: одноквартирных и блокированных, многоквартирных, </w:t>
            </w:r>
            <w:r w:rsidRPr="00105922">
              <w:rPr>
                <w:rStyle w:val="a8"/>
                <w:sz w:val="24"/>
                <w:szCs w:val="24"/>
              </w:rPr>
              <w:br/>
              <w:t>в т.ч. многоэтажных, и квартир;</w:t>
            </w:r>
          </w:p>
          <w:p w:rsidR="00105922" w:rsidRPr="00105922" w:rsidRDefault="00105922">
            <w:pPr>
              <w:pStyle w:val="a9"/>
              <w:tabs>
                <w:tab w:val="left" w:pos="684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105922">
              <w:rPr>
                <w:rStyle w:val="a8"/>
                <w:sz w:val="24"/>
                <w:szCs w:val="24"/>
              </w:rPr>
              <w:t>- покупка легковых автомобилей;</w:t>
            </w:r>
          </w:p>
          <w:p w:rsidR="00105922" w:rsidRPr="00105922" w:rsidRDefault="00105922">
            <w:pPr>
              <w:pStyle w:val="a9"/>
              <w:tabs>
                <w:tab w:val="left" w:pos="695"/>
              </w:tabs>
              <w:spacing w:line="240" w:lineRule="auto"/>
              <w:jc w:val="both"/>
              <w:rPr>
                <w:rStyle w:val="a8"/>
                <w:sz w:val="24"/>
                <w:szCs w:val="24"/>
              </w:rPr>
            </w:pPr>
            <w:r w:rsidRPr="00105922">
              <w:rPr>
                <w:rStyle w:val="a8"/>
                <w:sz w:val="24"/>
                <w:szCs w:val="24"/>
              </w:rPr>
              <w:t xml:space="preserve">- покупка имущества, непосредственно не связанного </w:t>
            </w:r>
            <w:r w:rsidRPr="00105922">
              <w:rPr>
                <w:rStyle w:val="a8"/>
                <w:sz w:val="24"/>
                <w:szCs w:val="24"/>
              </w:rPr>
              <w:br/>
              <w:t xml:space="preserve">с производственной деятельностью/деятельностью </w:t>
            </w:r>
            <w:r w:rsidRPr="00105922">
              <w:rPr>
                <w:rStyle w:val="a8"/>
                <w:sz w:val="24"/>
                <w:szCs w:val="24"/>
              </w:rPr>
              <w:br/>
              <w:t>по оказанию услуг.</w:t>
            </w:r>
          </w:p>
          <w:p w:rsidR="00105922" w:rsidRPr="00105922" w:rsidRDefault="00105922">
            <w:pPr>
              <w:pStyle w:val="a9"/>
              <w:tabs>
                <w:tab w:val="left" w:pos="695"/>
              </w:tabs>
              <w:spacing w:line="240" w:lineRule="auto"/>
              <w:jc w:val="both"/>
              <w:rPr>
                <w:rStyle w:val="a8"/>
                <w:sz w:val="24"/>
                <w:szCs w:val="24"/>
              </w:rPr>
            </w:pPr>
            <w:r w:rsidRPr="00105922">
              <w:rPr>
                <w:rStyle w:val="a8"/>
                <w:sz w:val="24"/>
                <w:szCs w:val="24"/>
              </w:rPr>
              <w:t xml:space="preserve">3.   Субъект МСП обязан досрочно осуществить выкуп </w:t>
            </w:r>
            <w:r w:rsidRPr="00105922">
              <w:rPr>
                <w:rStyle w:val="a8"/>
                <w:sz w:val="24"/>
                <w:szCs w:val="24"/>
              </w:rPr>
              <w:lastRenderedPageBreak/>
              <w:t>предмета лизинга при возникновении следующих случаев:</w:t>
            </w:r>
          </w:p>
          <w:p w:rsidR="00105922" w:rsidRPr="00105922" w:rsidRDefault="00105922">
            <w:pPr>
              <w:pStyle w:val="a9"/>
              <w:tabs>
                <w:tab w:val="left" w:pos="695"/>
              </w:tabs>
              <w:spacing w:line="240" w:lineRule="auto"/>
              <w:jc w:val="both"/>
              <w:rPr>
                <w:rStyle w:val="a8"/>
                <w:sz w:val="24"/>
                <w:szCs w:val="24"/>
              </w:rPr>
            </w:pPr>
            <w:r w:rsidRPr="00105922">
              <w:rPr>
                <w:rStyle w:val="a8"/>
                <w:sz w:val="24"/>
                <w:szCs w:val="24"/>
              </w:rPr>
              <w:t>- нецелевого использования средств (имущества) субъектом МСП;</w:t>
            </w:r>
          </w:p>
          <w:p w:rsidR="00105922" w:rsidRPr="00105922" w:rsidRDefault="00105922">
            <w:pPr>
              <w:pStyle w:val="a9"/>
              <w:tabs>
                <w:tab w:val="left" w:pos="695"/>
              </w:tabs>
              <w:spacing w:line="240" w:lineRule="auto"/>
              <w:jc w:val="both"/>
              <w:rPr>
                <w:rStyle w:val="a8"/>
                <w:sz w:val="24"/>
                <w:szCs w:val="24"/>
              </w:rPr>
            </w:pPr>
            <w:r w:rsidRPr="00105922">
              <w:rPr>
                <w:rStyle w:val="a8"/>
                <w:sz w:val="24"/>
                <w:szCs w:val="24"/>
              </w:rPr>
              <w:t>- прекращения субъектом МСП деятельности, профинансированной за счет средств ОАО «Банк развития Республики Беларусь»;</w:t>
            </w:r>
          </w:p>
          <w:p w:rsidR="00105922" w:rsidRPr="00105922" w:rsidRDefault="00105922">
            <w:pPr>
              <w:pStyle w:val="a9"/>
              <w:tabs>
                <w:tab w:val="left" w:pos="695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105922">
              <w:rPr>
                <w:rStyle w:val="a8"/>
                <w:sz w:val="24"/>
                <w:szCs w:val="24"/>
              </w:rPr>
              <w:t>- не осуществления субъектом МСП деятельности, профинансированной за счет средств ОАО «Банк развития Республики Беларусь».</w:t>
            </w:r>
          </w:p>
        </w:tc>
      </w:tr>
    </w:tbl>
    <w:p w:rsidR="00105922" w:rsidRPr="00CD6F09" w:rsidRDefault="00105922" w:rsidP="006817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A7BE3" w:rsidRPr="00CD6F09" w:rsidRDefault="00CD6F09" w:rsidP="006817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D6F09">
        <w:rPr>
          <w:rFonts w:ascii="Times New Roman" w:hAnsi="Times New Roman" w:cs="Times New Roman"/>
          <w:b/>
          <w:i/>
          <w:sz w:val="24"/>
          <w:szCs w:val="24"/>
        </w:rPr>
        <w:t>Более подробно с условиями программы «Поддержка регионов» можно ознакомиться по телефонам 8 (029) 340 01 08, (017) 311 35 82, (017) 311 35 83.</w:t>
      </w:r>
    </w:p>
    <w:sectPr w:rsidR="00DA7BE3" w:rsidRPr="00CD6F09" w:rsidSect="00E02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778C" w:rsidRDefault="00E6778C" w:rsidP="00105922">
      <w:pPr>
        <w:spacing w:after="0" w:line="240" w:lineRule="auto"/>
      </w:pPr>
      <w:r>
        <w:separator/>
      </w:r>
    </w:p>
  </w:endnote>
  <w:endnote w:type="continuationSeparator" w:id="1">
    <w:p w:rsidR="00E6778C" w:rsidRDefault="00E6778C" w:rsidP="00105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778C" w:rsidRDefault="00E6778C" w:rsidP="00105922">
      <w:pPr>
        <w:spacing w:after="0" w:line="240" w:lineRule="auto"/>
      </w:pPr>
      <w:r>
        <w:separator/>
      </w:r>
    </w:p>
  </w:footnote>
  <w:footnote w:type="continuationSeparator" w:id="1">
    <w:p w:rsidR="00E6778C" w:rsidRDefault="00E6778C" w:rsidP="00105922">
      <w:pPr>
        <w:spacing w:after="0" w:line="240" w:lineRule="auto"/>
      </w:pPr>
      <w:r>
        <w:continuationSeparator/>
      </w:r>
    </w:p>
  </w:footnote>
  <w:footnote w:id="2">
    <w:p w:rsidR="00105922" w:rsidRDefault="00105922" w:rsidP="00105922">
      <w:pPr>
        <w:pStyle w:val="a6"/>
        <w:rPr>
          <w:sz w:val="16"/>
          <w:szCs w:val="16"/>
        </w:rPr>
      </w:pPr>
      <w:r>
        <w:rPr>
          <w:rStyle w:val="aa"/>
          <w:szCs w:val="18"/>
        </w:rPr>
        <w:footnoteRef/>
      </w:r>
      <w:r>
        <w:rPr>
          <w:sz w:val="18"/>
          <w:szCs w:val="18"/>
        </w:rPr>
        <w:t xml:space="preserve"> ОКЭД – Общегосударственный классификатор Республики Беларусь «Виды экономической деятельности»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061F"/>
    <w:rsid w:val="00105922"/>
    <w:rsid w:val="001705F8"/>
    <w:rsid w:val="005051ED"/>
    <w:rsid w:val="00541A8B"/>
    <w:rsid w:val="00584F20"/>
    <w:rsid w:val="005C061F"/>
    <w:rsid w:val="00664D2C"/>
    <w:rsid w:val="006817C3"/>
    <w:rsid w:val="006C6C33"/>
    <w:rsid w:val="00A32614"/>
    <w:rsid w:val="00C959E2"/>
    <w:rsid w:val="00CD6F09"/>
    <w:rsid w:val="00D10E7C"/>
    <w:rsid w:val="00DA7BE3"/>
    <w:rsid w:val="00E02DB6"/>
    <w:rsid w:val="00E04D0A"/>
    <w:rsid w:val="00E16F0B"/>
    <w:rsid w:val="00E64B3C"/>
    <w:rsid w:val="00E67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C6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C33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semiHidden/>
    <w:unhideWhenUsed/>
    <w:rsid w:val="001059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1059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Другое_"/>
    <w:basedOn w:val="a0"/>
    <w:link w:val="a9"/>
    <w:locked/>
    <w:rsid w:val="00105922"/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105922"/>
    <w:pPr>
      <w:widowControl w:val="0"/>
      <w:spacing w:after="0" w:line="264" w:lineRule="auto"/>
    </w:pPr>
    <w:rPr>
      <w:rFonts w:ascii="Times New Roman" w:eastAsia="Times New Roman" w:hAnsi="Times New Roman" w:cs="Times New Roman"/>
    </w:rPr>
  </w:style>
  <w:style w:type="character" w:styleId="aa">
    <w:name w:val="footnote reference"/>
    <w:semiHidden/>
    <w:unhideWhenUsed/>
    <w:rsid w:val="0010592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7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Львовна Лавринович</dc:creator>
  <cp:lastModifiedBy>Econ1</cp:lastModifiedBy>
  <cp:revision>2</cp:revision>
  <cp:lastPrinted>2023-06-21T09:04:00Z</cp:lastPrinted>
  <dcterms:created xsi:type="dcterms:W3CDTF">2023-12-12T11:04:00Z</dcterms:created>
  <dcterms:modified xsi:type="dcterms:W3CDTF">2023-12-12T11:04:00Z</dcterms:modified>
</cp:coreProperties>
</file>