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36"/>
          <w:szCs w:val="36"/>
        </w:rPr>
      </w:pPr>
      <w:r w:rsidRPr="0000629A">
        <w:rPr>
          <w:rFonts w:ascii="TimesNewRomanPSMT" w:hAnsi="TimesNewRomanPSMT" w:cs="TimesNewRomanPSMT"/>
          <w:b/>
          <w:color w:val="000000"/>
          <w:sz w:val="36"/>
          <w:szCs w:val="36"/>
        </w:rPr>
        <w:t>О расширении перечня товаров,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36"/>
          <w:szCs w:val="36"/>
        </w:rPr>
      </w:pPr>
      <w:r w:rsidRPr="0000629A">
        <w:rPr>
          <w:rFonts w:ascii="TimesNewRomanPSMT" w:hAnsi="TimesNewRomanPSMT" w:cs="TimesNewRomanPSMT"/>
          <w:b/>
          <w:color w:val="000000"/>
          <w:sz w:val="36"/>
          <w:szCs w:val="36"/>
        </w:rPr>
        <w:t xml:space="preserve">подлежащих маркировке и </w:t>
      </w:r>
      <w:proofErr w:type="spellStart"/>
      <w:r w:rsidRPr="0000629A">
        <w:rPr>
          <w:rFonts w:ascii="TimesNewRomanPSMT" w:hAnsi="TimesNewRomanPSMT" w:cs="TimesNewRomanPSMT"/>
          <w:b/>
          <w:color w:val="000000"/>
          <w:sz w:val="36"/>
          <w:szCs w:val="36"/>
        </w:rPr>
        <w:t>прослеживаемости</w:t>
      </w:r>
      <w:proofErr w:type="spellEnd"/>
    </w:p>
    <w:p w:rsid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color w:val="000000"/>
          <w:sz w:val="30"/>
          <w:szCs w:val="30"/>
        </w:rPr>
        <w:t>Министерство по налогам и сборам направляет для сведения,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использования в работе и информирования,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 заинтересованных проект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постановления Совета Министров Республики Беларусь «Об изменении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п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остановлений Совета Министров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Республики Беларусь от 29 июля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2011 г. № 1030 и от 23 апреля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2021 г. № 250» (далее – проект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постановления).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Справоч</w:t>
      </w:r>
      <w:bookmarkStart w:id="0" w:name="_GoBack"/>
      <w:bookmarkEnd w:id="0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но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 Проект постановления внесен в Совет Министров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Республики Беларусь письмом МНС от 21.06.2024 № 8-2-6/02155-7.</w:t>
      </w:r>
    </w:p>
    <w:p w:rsid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color w:val="000000"/>
          <w:sz w:val="30"/>
          <w:szCs w:val="30"/>
        </w:rPr>
        <w:t>Проектом постановления предусматривается расширение с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01.12.2024 перечня товаров, сведения об обороте которых являются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предметом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прослеживаемости</w:t>
      </w:r>
      <w:proofErr w:type="spellEnd"/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 (далее – перечень по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прослеживаемости</w:t>
      </w:r>
      <w:proofErr w:type="spellEnd"/>
      <w:r w:rsidRPr="0000629A">
        <w:rPr>
          <w:rFonts w:ascii="Times New Roman" w:hAnsi="Times New Roman" w:cs="Times New Roman"/>
          <w:color w:val="000000"/>
          <w:sz w:val="30"/>
          <w:szCs w:val="30"/>
        </w:rPr>
        <w:t>), в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связи с включением в него товаров, в отношении которых Министерством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антимонопольного регулирования и торговли планируется осуществлять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анализ за ценообразованием посредством создаваемой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автоматизированной системы «Анализ цен».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Справочно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В перечень по </w:t>
      </w: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прослеживаемо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сти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с 01.12.2024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включаются: молочная продукция, б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акалейная продукция (чай, кофе,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масло растительное, мука, крупы, макароны), печенье, пряники, шоколад,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обувные товары, сложнобытовая техника (пылесосы, утюги, машины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стиральные и посудомоечные, комбайны кухонные, микроволновые печи,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чайники, </w:t>
      </w: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мультиварки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фены, электрочайники, дрели, варочные панели),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средства, моющие для стирки.</w:t>
      </w:r>
    </w:p>
    <w:p w:rsid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color w:val="000000"/>
          <w:sz w:val="30"/>
          <w:szCs w:val="30"/>
        </w:rPr>
        <w:t>Одновременно проектом постановления предусматривается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исключение с 01.02.2025 безалкогольных напитков, соков, мобильных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телефонов и ноутбуков из перечня товаров, подлежащих маркировке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унифицированными контрольными знаками, с одновременным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включением данных товарных групп в перечень товаров, подлежащих</w:t>
      </w:r>
      <w:r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маркировке средствами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идентификации.</w:t>
      </w:r>
      <w:proofErr w:type="spellEnd"/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Справочно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 В настоящее время в отношении указа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нных товарных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групп приняты решения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Совета ЕЭК от 27.09.2023 № 109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«О маркировке безалкоголь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ных напитков и соков средствами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идентификации» и № 110 «О маркировке телефонных аппаратов и машин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вычислительных портативных массо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й не более 10 кг, состоящих, по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крайней мере, из центрального блока обработки данных, клавиатуры и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дисплея, средствами идентификации».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color w:val="000000"/>
          <w:sz w:val="30"/>
          <w:szCs w:val="30"/>
        </w:rPr>
        <w:t>В целях осуществления подгот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овительных работ по обеспечению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соблюдения требований законодательства в сфере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прослеживаемости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товаров, вступающих в силу с 1 дека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бря 2024 г., а также маркировки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товаров, вступающих в силу с 1 февраля 2025 г., субъектам хозяйствования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необходимо заранее организовать р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аботу по переходу на маркировку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средствами идентификации безалкогольных напитков,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lastRenderedPageBreak/>
        <w:t>соков, мобильных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телефонов и ноутбуков, а такж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е на использование электронного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документооборота при обороте то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варов, которые будут включены в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перечень товаров, сведения об обо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роте которых являются предметом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прослеживаемости</w:t>
      </w:r>
      <w:proofErr w:type="spellEnd"/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, и осуществление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партионного</w:t>
      </w:r>
      <w:proofErr w:type="spellEnd"/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 учета поступивших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товаров в разрезе каждого приходного документа.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Справочно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 Рекомендаци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и для субъектов хозяйствования,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осуществляющих оборот товаров, в отношении которых с 1 декабря 2024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г. вводится механизм </w:t>
      </w: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прослеживаемости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, размещены на официальном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сайте МНС в разделе «</w:t>
      </w:r>
      <w:proofErr w:type="spellStart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Прослеживаемость</w:t>
      </w:r>
      <w:proofErr w:type="spellEnd"/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то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варов» по адресу: </w:t>
      </w:r>
      <w:r w:rsidRPr="0000629A">
        <w:rPr>
          <w:rFonts w:ascii="Times New Roman" w:hAnsi="Times New Roman" w:cs="Times New Roman"/>
          <w:i/>
          <w:iCs/>
          <w:color w:val="0563C2"/>
          <w:sz w:val="28"/>
          <w:szCs w:val="28"/>
        </w:rPr>
        <w:t>https://nalog.gov.by/tax_control/control_of_goods/traceability/</w:t>
      </w:r>
      <w:r w:rsidRPr="0000629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color w:val="000000"/>
          <w:sz w:val="30"/>
          <w:szCs w:val="30"/>
        </w:rPr>
        <w:t>С учетом вышеизл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оженного просим принять меры по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заблаговременной подготовке под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чиненных (входящих в систему, в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отношении которых осуществляется владельческий надзор) организаций к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введению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прослеживаемости</w:t>
      </w:r>
      <w:proofErr w:type="spellEnd"/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и маркировки товаров средствами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идентификации, в том числе довести до сведения и использования в работе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таких организаций, осуществляющих производство и (или) приобретение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и (или) реализацию: 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молочной, бакалейной продукции (чай, кофе, масло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растительное, мука, крупы, макароны), печенья, пряников,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шоколада, обувных товаров, сложнобытовой техники (пылесосы,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утюги, машины стиральные и посудомоечные, комбайны кухонные,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микроволновые печи, чайники, </w:t>
      </w:r>
      <w:proofErr w:type="spellStart"/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мультиварки</w:t>
      </w:r>
      <w:proofErr w:type="spellEnd"/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, фены, электрочайники,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дрели, варочные панели), средств моющих для стирки -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информацию о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необходимости подготовки к использованию электронных накладных при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обороте таких товаров и ведения </w:t>
      </w:r>
      <w:proofErr w:type="spellStart"/>
      <w:r w:rsidRPr="0000629A">
        <w:rPr>
          <w:rFonts w:ascii="Times New Roman" w:hAnsi="Times New Roman" w:cs="Times New Roman"/>
          <w:color w:val="000000"/>
          <w:sz w:val="30"/>
          <w:szCs w:val="30"/>
        </w:rPr>
        <w:t>партионного</w:t>
      </w:r>
      <w:proofErr w:type="spellEnd"/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 учета в разрезе каждого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приходного документа, а также рекомендации для субъ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ектов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 xml:space="preserve">хозяйствования по переходу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на электронный документооборот,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размещенные на официальном сайте МНС;</w:t>
      </w:r>
    </w:p>
    <w:p w:rsidR="0000629A" w:rsidRPr="0000629A" w:rsidRDefault="0000629A" w:rsidP="000062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безалкогольных напитков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и соков, мобильных телефонов и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>ноутбуков, подлежащие с 0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1.02.2025 маркировке средствами </w:t>
      </w:r>
      <w:r w:rsidRPr="0000629A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идентификации –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информацию о необходимости подготовки к введению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маркировки товаров средствами идентификации, в том числе о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необходимости использования электронных накладных при обороте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товаров, маркированных средствами идентификации, нанесенными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непосредственно на товары или их упаковки либо на материальные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носители, не содержащие элементы (средства) защиты от подделки или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знаки защиты (пункт 3 Положения о маркировке товаров средствами</w:t>
      </w: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  <w:r w:rsidRPr="0000629A">
        <w:rPr>
          <w:rFonts w:ascii="Times New Roman" w:hAnsi="Times New Roman" w:cs="Times New Roman"/>
          <w:color w:val="000000"/>
          <w:sz w:val="30"/>
          <w:szCs w:val="30"/>
        </w:rPr>
        <w:t>идентификации, утвержденным Указом Президента</w:t>
      </w:r>
      <w:r>
        <w:rPr>
          <w:rFonts w:ascii="TimesNewRomanPSMT" w:hAnsi="TimesNewRomanPSMT" w:cs="TimesNewRomanPSMT"/>
          <w:color w:val="000000"/>
          <w:sz w:val="30"/>
          <w:szCs w:val="30"/>
        </w:rPr>
        <w:t xml:space="preserve"> Ре</w:t>
      </w:r>
      <w:r>
        <w:rPr>
          <w:rFonts w:ascii="TimesNewRomanPSMT" w:hAnsi="TimesNewRomanPSMT" w:cs="TimesNewRomanPSMT"/>
          <w:color w:val="000000"/>
          <w:sz w:val="30"/>
          <w:szCs w:val="30"/>
        </w:rPr>
        <w:t>спублики Беларусь от 10.06.2011 № 243).</w:t>
      </w:r>
    </w:p>
    <w:sectPr w:rsidR="0000629A" w:rsidRPr="00006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9A"/>
    <w:rsid w:val="0000629A"/>
    <w:rsid w:val="009B1CA9"/>
    <w:rsid w:val="00DC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6F1BAF-092B-42AB-BE27-DD448BBD8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62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62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6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62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2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8948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2024-07-31T11:16:00Z</dcterms:created>
  <dcterms:modified xsi:type="dcterms:W3CDTF">2024-07-31T11:27:00Z</dcterms:modified>
</cp:coreProperties>
</file>