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E03" w:rsidRDefault="00CC5E03" w:rsidP="00CC5E03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Tahoma" w:hAnsi="Tahoma" w:cs="Tahoma"/>
          <w:color w:val="4F4F4F"/>
          <w:sz w:val="21"/>
          <w:szCs w:val="21"/>
        </w:rPr>
      </w:pPr>
      <w:bookmarkStart w:id="0" w:name="_GoBack"/>
      <w:r>
        <w:rPr>
          <w:rStyle w:val="a4"/>
          <w:rFonts w:ascii="Tahoma" w:hAnsi="Tahoma" w:cs="Tahoma"/>
          <w:color w:val="4F4F4F"/>
          <w:sz w:val="21"/>
          <w:szCs w:val="21"/>
        </w:rPr>
        <w:t>Комиссией по вопросам государственного регулирования ценообразования при Совете Министров Республики Беларусь согласовано повышение цен на детское питание, хлеб и хлебобулочные изделия</w:t>
      </w:r>
    </w:p>
    <w:bookmarkEnd w:id="0"/>
    <w:p w:rsidR="00CC5E03" w:rsidRDefault="00CC5E03" w:rsidP="00CC5E03">
      <w:pPr>
        <w:pStyle w:val="a3"/>
        <w:shd w:val="clear" w:color="auto" w:fill="FFFFFF"/>
        <w:spacing w:before="0" w:beforeAutospacing="0" w:after="135" w:afterAutospacing="0"/>
        <w:rPr>
          <w:rFonts w:ascii="Tahoma" w:hAnsi="Tahoma" w:cs="Tahoma"/>
          <w:color w:val="4F4F4F"/>
          <w:sz w:val="21"/>
          <w:szCs w:val="21"/>
        </w:rPr>
      </w:pPr>
      <w:proofErr w:type="gramStart"/>
      <w:r>
        <w:rPr>
          <w:rFonts w:ascii="Tahoma" w:hAnsi="Tahoma" w:cs="Tahoma"/>
          <w:color w:val="4F4F4F"/>
          <w:sz w:val="21"/>
          <w:szCs w:val="21"/>
        </w:rPr>
        <w:t>В целях обеспечения насыщения рынка детского питания, а также недопущения убыточности его производства (ввоза) и (или) реализации </w:t>
      </w:r>
      <w:r>
        <w:rPr>
          <w:rStyle w:val="a4"/>
          <w:rFonts w:ascii="Tahoma" w:hAnsi="Tahoma" w:cs="Tahoma"/>
          <w:color w:val="4F4F4F"/>
          <w:sz w:val="21"/>
          <w:szCs w:val="21"/>
        </w:rPr>
        <w:t>согласовано повышение цен на весь ассортимент детского питания</w:t>
      </w:r>
      <w:r>
        <w:rPr>
          <w:rFonts w:ascii="Tahoma" w:hAnsi="Tahoma" w:cs="Tahoma"/>
          <w:color w:val="4F4F4F"/>
          <w:sz w:val="21"/>
          <w:szCs w:val="21"/>
        </w:rPr>
        <w:t> юридическим лицам всех форм собственности и индивидуальным предпринимателям, осуществляющим его производство (ввоз) и (или) реализацию на внутренний рынок, </w:t>
      </w:r>
      <w:r>
        <w:rPr>
          <w:rStyle w:val="a4"/>
          <w:rFonts w:ascii="Tahoma" w:hAnsi="Tahoma" w:cs="Tahoma"/>
          <w:color w:val="4F4F4F"/>
          <w:sz w:val="21"/>
          <w:szCs w:val="21"/>
        </w:rPr>
        <w:t>в размере, не превышающем 4 процента</w:t>
      </w:r>
      <w:r>
        <w:rPr>
          <w:rFonts w:ascii="Tahoma" w:hAnsi="Tahoma" w:cs="Tahoma"/>
          <w:color w:val="4F4F4F"/>
          <w:sz w:val="21"/>
          <w:szCs w:val="21"/>
        </w:rPr>
        <w:t> по отношению к ценам на 28 февраля 2021 г.</w:t>
      </w:r>
      <w:r>
        <w:rPr>
          <w:rFonts w:ascii="Tahoma" w:hAnsi="Tahoma" w:cs="Tahoma"/>
          <w:color w:val="4F4F4F"/>
          <w:sz w:val="21"/>
          <w:szCs w:val="21"/>
        </w:rPr>
        <w:br/>
        <w:t>Учитывая рост</w:t>
      </w:r>
      <w:proofErr w:type="gramEnd"/>
      <w:r>
        <w:rPr>
          <w:rFonts w:ascii="Tahoma" w:hAnsi="Tahoma" w:cs="Tahoma"/>
          <w:color w:val="4F4F4F"/>
          <w:sz w:val="21"/>
          <w:szCs w:val="21"/>
        </w:rPr>
        <w:t xml:space="preserve"> </w:t>
      </w:r>
      <w:proofErr w:type="gramStart"/>
      <w:r>
        <w:rPr>
          <w:rFonts w:ascii="Tahoma" w:hAnsi="Tahoma" w:cs="Tahoma"/>
          <w:color w:val="4F4F4F"/>
          <w:sz w:val="21"/>
          <w:szCs w:val="21"/>
        </w:rPr>
        <w:t>стоимости основного сырья, вспомогательных материалов и тарифов на энергоносители и топливо, удельный вес которых в себестоимости выпускаемой хлебобулочной продукции составляет порядка 50 – 60 процентов, а также в целях недопущения убыточности производства отдельных видов хлеба и хлебобулочных изделий, </w:t>
      </w:r>
      <w:r>
        <w:rPr>
          <w:rStyle w:val="a4"/>
          <w:rFonts w:ascii="Tahoma" w:hAnsi="Tahoma" w:cs="Tahoma"/>
          <w:color w:val="4F4F4F"/>
          <w:sz w:val="21"/>
          <w:szCs w:val="21"/>
        </w:rPr>
        <w:t>согласовано повышение цен на весь ассортимент хлеба и хлебобулочных изделий</w:t>
      </w:r>
      <w:r>
        <w:rPr>
          <w:rFonts w:ascii="Tahoma" w:hAnsi="Tahoma" w:cs="Tahoma"/>
          <w:color w:val="4F4F4F"/>
          <w:sz w:val="21"/>
          <w:szCs w:val="21"/>
        </w:rPr>
        <w:t> юридическим лицам всех форм собственности и индивидуальным предпринимателям, осуществляющим его производство и (или</w:t>
      </w:r>
      <w:proofErr w:type="gramEnd"/>
      <w:r>
        <w:rPr>
          <w:rFonts w:ascii="Tahoma" w:hAnsi="Tahoma" w:cs="Tahoma"/>
          <w:color w:val="4F4F4F"/>
          <w:sz w:val="21"/>
          <w:szCs w:val="21"/>
        </w:rPr>
        <w:t>) реализацию на внутренний рынок, </w:t>
      </w:r>
      <w:r>
        <w:rPr>
          <w:rStyle w:val="a4"/>
          <w:rFonts w:ascii="Tahoma" w:hAnsi="Tahoma" w:cs="Tahoma"/>
          <w:color w:val="4F4F4F"/>
          <w:sz w:val="21"/>
          <w:szCs w:val="21"/>
        </w:rPr>
        <w:t>в размере, не превышающем 4,9 процента</w:t>
      </w:r>
      <w:r>
        <w:rPr>
          <w:rFonts w:ascii="Tahoma" w:hAnsi="Tahoma" w:cs="Tahoma"/>
          <w:color w:val="4F4F4F"/>
          <w:sz w:val="21"/>
          <w:szCs w:val="21"/>
        </w:rPr>
        <w:t> по отношению к ценам на 28 февраля 2021 г.</w:t>
      </w:r>
      <w:r>
        <w:rPr>
          <w:rFonts w:ascii="Tahoma" w:hAnsi="Tahoma" w:cs="Tahoma"/>
          <w:color w:val="4F4F4F"/>
          <w:sz w:val="21"/>
          <w:szCs w:val="21"/>
        </w:rPr>
        <w:br/>
        <w:t>Повышение цен обозначенными субъектами может быть осуществлено </w:t>
      </w:r>
      <w:r>
        <w:rPr>
          <w:rStyle w:val="a4"/>
          <w:rFonts w:ascii="Tahoma" w:hAnsi="Tahoma" w:cs="Tahoma"/>
          <w:color w:val="4F4F4F"/>
          <w:sz w:val="21"/>
          <w:szCs w:val="21"/>
        </w:rPr>
        <w:t>до 30 июня текущего года</w:t>
      </w:r>
      <w:r>
        <w:rPr>
          <w:rFonts w:ascii="Tahoma" w:hAnsi="Tahoma" w:cs="Tahoma"/>
          <w:color w:val="4F4F4F"/>
          <w:sz w:val="21"/>
          <w:szCs w:val="21"/>
        </w:rPr>
        <w:t>.</w:t>
      </w:r>
    </w:p>
    <w:p w:rsidR="008A3923" w:rsidRDefault="008A3923"/>
    <w:sectPr w:rsidR="008A3923" w:rsidSect="00C11AD5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0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C02"/>
    <w:rsid w:val="00852C02"/>
    <w:rsid w:val="008A3923"/>
    <w:rsid w:val="00BB45FB"/>
    <w:rsid w:val="00C11AD5"/>
    <w:rsid w:val="00CC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30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left"/>
    </w:pPr>
    <w:rPr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E03"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4">
    <w:name w:val="Strong"/>
    <w:basedOn w:val="a0"/>
    <w:uiPriority w:val="22"/>
    <w:qFormat/>
    <w:rsid w:val="00CC5E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30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left"/>
    </w:pPr>
    <w:rPr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5E03"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4">
    <w:name w:val="Strong"/>
    <w:basedOn w:val="a0"/>
    <w:uiPriority w:val="22"/>
    <w:qFormat/>
    <w:rsid w:val="00CC5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4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2021-07-13T05:35:00Z</dcterms:created>
  <dcterms:modified xsi:type="dcterms:W3CDTF">2021-07-13T05:35:00Z</dcterms:modified>
</cp:coreProperties>
</file>