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54EA" w:rsidRPr="0064112B" w:rsidRDefault="005D54EA" w:rsidP="005D54EA">
      <w:pPr>
        <w:tabs>
          <w:tab w:val="left" w:pos="4111"/>
          <w:tab w:val="left" w:pos="4536"/>
          <w:tab w:val="left" w:pos="5245"/>
        </w:tabs>
        <w:ind w:right="5243"/>
        <w:jc w:val="both"/>
        <w:rPr>
          <w:sz w:val="30"/>
          <w:szCs w:val="30"/>
          <w:lang w:val="be-BY"/>
        </w:rPr>
      </w:pPr>
      <w:bookmarkStart w:id="0" w:name="_Hlk109837544"/>
      <w:r w:rsidRPr="0064112B">
        <w:rPr>
          <w:sz w:val="30"/>
          <w:szCs w:val="30"/>
          <w:lang w:val="be-BY"/>
        </w:rPr>
        <w:t xml:space="preserve">Об итогах исполнения бюджета Лельчицкого района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  <w:lang w:val="be-BY"/>
        </w:rPr>
        <w:t xml:space="preserve"> квартал 2022 года</w:t>
      </w:r>
    </w:p>
    <w:bookmarkEnd w:id="0"/>
    <w:p w:rsidR="005D54EA" w:rsidRPr="0064112B" w:rsidRDefault="005D54EA" w:rsidP="005D54EA">
      <w:pPr>
        <w:tabs>
          <w:tab w:val="left" w:pos="4111"/>
          <w:tab w:val="left" w:pos="4536"/>
          <w:tab w:val="left" w:pos="5245"/>
        </w:tabs>
        <w:ind w:right="5243"/>
        <w:jc w:val="both"/>
        <w:rPr>
          <w:sz w:val="30"/>
          <w:szCs w:val="30"/>
          <w:lang w:val="be-BY"/>
        </w:rPr>
      </w:pPr>
    </w:p>
    <w:p w:rsidR="005D54EA" w:rsidRPr="0064112B" w:rsidRDefault="005D54EA" w:rsidP="005D54EA">
      <w:pPr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На территории Лельчицкого района в январе – марте 2022 г.  мобилизовано 6 980,5 тыс. рублей налогов, сборов и пошлин, что на   3 045,3 тыс. рублей больше соответствующего периода 2021 г., в том числе в республиканский бюджет 2 070,0 тыс. рублей или 29,7% от общей суммы поступлений, в местный бюджет 4 910,5 тыс. рублей или 70,3%. Поступления во все уровни бюджетов в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квартале 2022 г. увеличились </w:t>
      </w:r>
      <w:proofErr w:type="gramStart"/>
      <w:r w:rsidRPr="0064112B">
        <w:rPr>
          <w:sz w:val="30"/>
          <w:szCs w:val="30"/>
        </w:rPr>
        <w:t>на  3</w:t>
      </w:r>
      <w:proofErr w:type="gramEnd"/>
      <w:r w:rsidRPr="0064112B">
        <w:rPr>
          <w:sz w:val="30"/>
          <w:szCs w:val="30"/>
        </w:rPr>
        <w:t xml:space="preserve"> 045,3 тыс. рублей по сравнению с соответствующим периодом прошлого года.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В бюджет Лельчицкого района поступило 4 354,6 тыс. рублей налоговых и неналоговых платежей, сборов и пошлин. Годовые плановые назначения доходной части бюджета района исполнены на 23,7%.</w:t>
      </w:r>
    </w:p>
    <w:p w:rsidR="005D54EA" w:rsidRPr="0064112B" w:rsidRDefault="005D54EA" w:rsidP="005D54EA">
      <w:pPr>
        <w:tabs>
          <w:tab w:val="left" w:pos="709"/>
        </w:tabs>
        <w:jc w:val="both"/>
        <w:rPr>
          <w:sz w:val="30"/>
          <w:szCs w:val="30"/>
          <w:lang w:val="be-BY"/>
        </w:rPr>
      </w:pPr>
      <w:r w:rsidRPr="0064112B">
        <w:rPr>
          <w:sz w:val="30"/>
          <w:szCs w:val="30"/>
        </w:rPr>
        <w:tab/>
      </w:r>
      <w:r w:rsidRPr="0064112B">
        <w:rPr>
          <w:sz w:val="30"/>
          <w:szCs w:val="30"/>
          <w:lang w:val="be-BY"/>
        </w:rPr>
        <w:t>Объем собранных бюджетных ресурсов района в I квартале текущего года увеличился по отношению к аналогичному периоду 2021 г. на 810,8 тыс. рублей или на 18,6%.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В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квартале 2022 г. отмечены высокие темпы поступлений к годовому плану доходных источников таких как земельный налог с организаций (25,3%), налог на добавленную стоимость (25,8%), единый налог с индивидуальных предпринимателей и иных физических лиц (33,1%), налог за владение собаками (26,8%), проценты за пользование денежными средствами бюджетов (27,9%). По отдельным доходным источникам уровень исполнения плана года сложился несколько хуже. Не достигли норматива первого квартала (к годовому плану 25,0%) такие доходные источники как подоходный налог с физических лиц (23,0%), налог на недвижимость (19,6%), налог при упрощенной системе налогообложения (21,5%), единый налог для производителей сельскохозяйственной продукции (21,8%), налог на добычу (изъятие) иных природных ресурсов (22,7%), дивиденды по акциям и доходы от других форм участия в капитале (12,7%).</w:t>
      </w:r>
    </w:p>
    <w:p w:rsidR="005D54EA" w:rsidRPr="0064112B" w:rsidRDefault="005D54EA" w:rsidP="005D54EA">
      <w:pPr>
        <w:shd w:val="clear" w:color="auto" w:fill="FFFFFF"/>
        <w:ind w:right="-18" w:firstLine="709"/>
        <w:jc w:val="both"/>
        <w:rPr>
          <w:b/>
          <w:lang w:val="be-BY"/>
        </w:rPr>
      </w:pPr>
      <w:r w:rsidRPr="0064112B">
        <w:rPr>
          <w:sz w:val="30"/>
          <w:szCs w:val="30"/>
          <w:lang w:val="be-BY"/>
        </w:rPr>
        <w:t>Поступления в консолидированном бюджете района от государственного сектора экономики составили 80,6%, от негосударственного сектора 19,4%.</w:t>
      </w:r>
    </w:p>
    <w:p w:rsidR="005D54EA" w:rsidRPr="0064112B" w:rsidRDefault="005D54EA" w:rsidP="005D54EA">
      <w:pPr>
        <w:ind w:right="-57"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На 01.04.2022 собственная доходная часть бюджета района сформирована за счет налоговых доходов на 90,4%, за счет неналоговых доходов на 9,6%.</w:t>
      </w:r>
    </w:p>
    <w:p w:rsidR="005D54EA" w:rsidRPr="0064112B" w:rsidRDefault="005D54EA" w:rsidP="005D54E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Задолженность во все уровни бюджетов на 01.04.2022 составила 496,70 тыс. рублей и снизилась за январь-март 2022 г. на 45,80 тыс. рублей. </w:t>
      </w:r>
    </w:p>
    <w:p w:rsidR="005D54EA" w:rsidRPr="0064112B" w:rsidRDefault="005D54EA" w:rsidP="005D54E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rFonts w:eastAsia="Calibri"/>
          <w:color w:val="000000"/>
          <w:sz w:val="30"/>
          <w:szCs w:val="30"/>
        </w:rPr>
        <w:lastRenderedPageBreak/>
        <w:t>Допустили рост задолженности по налогам, сборам и пене в консолидированный бюджет района ОАО «Звезда Полесья» на 16,2 тыс. рублей</w:t>
      </w:r>
      <w:r w:rsidRPr="0064112B">
        <w:rPr>
          <w:sz w:val="30"/>
          <w:szCs w:val="30"/>
        </w:rPr>
        <w:t>, КСУП «Ударный» на 14,0 тыс. рублей, КСУП «Стодоличи» на 4,4 тыс. рублей.</w:t>
      </w:r>
    </w:p>
    <w:p w:rsidR="005D54EA" w:rsidRPr="0064112B" w:rsidRDefault="005D54EA" w:rsidP="005D54EA">
      <w:pPr>
        <w:ind w:firstLine="851"/>
        <w:contextualSpacing/>
        <w:jc w:val="both"/>
        <w:rPr>
          <w:rFonts w:eastAsia="Calibri"/>
          <w:color w:val="000000"/>
          <w:sz w:val="30"/>
          <w:szCs w:val="30"/>
        </w:rPr>
      </w:pPr>
      <w:r w:rsidRPr="0064112B">
        <w:rPr>
          <w:sz w:val="30"/>
          <w:szCs w:val="30"/>
        </w:rPr>
        <w:t>В тоже время, снизилась недоимка в ОАО «Путь Ильича» на 14,9 тыс. рублей, ЗАО «Альянс» на 57,9 тыс. рублей, ОАО «</w:t>
      </w:r>
      <w:proofErr w:type="spellStart"/>
      <w:r w:rsidRPr="0064112B">
        <w:rPr>
          <w:sz w:val="30"/>
          <w:szCs w:val="30"/>
        </w:rPr>
        <w:t>Приболовичи</w:t>
      </w:r>
      <w:proofErr w:type="spellEnd"/>
      <w:r w:rsidRPr="0064112B">
        <w:rPr>
          <w:sz w:val="30"/>
          <w:szCs w:val="30"/>
        </w:rPr>
        <w:t>» на 5,4 тыс. рублей.</w:t>
      </w:r>
    </w:p>
    <w:p w:rsidR="005D54EA" w:rsidRPr="0064112B" w:rsidRDefault="005D54EA" w:rsidP="005D54EA">
      <w:pPr>
        <w:ind w:firstLine="709"/>
        <w:contextualSpacing/>
        <w:jc w:val="both"/>
        <w:rPr>
          <w:rFonts w:eastAsia="Calibri"/>
          <w:color w:val="000000"/>
          <w:sz w:val="30"/>
          <w:szCs w:val="30"/>
        </w:rPr>
      </w:pPr>
      <w:r w:rsidRPr="0064112B">
        <w:rPr>
          <w:rFonts w:eastAsia="Calibri"/>
          <w:color w:val="000000"/>
          <w:sz w:val="30"/>
          <w:szCs w:val="30"/>
        </w:rPr>
        <w:t>По ОАО «Лельчицкий агросервис» недоимка в районный бюджет в целом уменьшилась за последние три месяца на 5,0 тыс. рублей.</w:t>
      </w:r>
    </w:p>
    <w:p w:rsidR="005D54EA" w:rsidRPr="0064112B" w:rsidRDefault="005D54EA" w:rsidP="005D54EA">
      <w:pPr>
        <w:ind w:right="-141" w:firstLine="708"/>
        <w:jc w:val="both"/>
        <w:rPr>
          <w:color w:val="000000"/>
          <w:sz w:val="30"/>
          <w:szCs w:val="30"/>
        </w:rPr>
      </w:pPr>
      <w:r w:rsidRPr="0064112B">
        <w:rPr>
          <w:color w:val="000000"/>
          <w:sz w:val="30"/>
          <w:szCs w:val="30"/>
          <w:lang w:val="be-BY"/>
        </w:rPr>
        <w:t>Общий объем доходов бюджета района составляет 13 186,8 тыс. рублей. Собственные доходы в структуре доходов бюджета района составляют 4 354,6 тыс. рублей или 33,0% . Безвозмездные поступления из вышестоящих бюджетов  8 832,2 тыс. рублей или 67,0%.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Расходы консолидированного бюджета района произведены в пределах поступивших в бюджет доходов и составили</w:t>
      </w:r>
      <w:r w:rsidRPr="0064112B">
        <w:rPr>
          <w:color w:val="FF0000"/>
          <w:sz w:val="30"/>
          <w:szCs w:val="30"/>
        </w:rPr>
        <w:t xml:space="preserve"> </w:t>
      </w:r>
      <w:r w:rsidRPr="0064112B">
        <w:rPr>
          <w:sz w:val="30"/>
          <w:szCs w:val="30"/>
        </w:rPr>
        <w:t>13 516,9 тыс. рублей.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Анализ расходов в разрезе статей экономической классификации представлен в следующей таблице: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1701"/>
        <w:gridCol w:w="1417"/>
        <w:gridCol w:w="1560"/>
        <w:gridCol w:w="1418"/>
      </w:tblGrid>
      <w:tr w:rsidR="005D54EA" w:rsidRPr="0064112B" w:rsidTr="00993D96">
        <w:tc>
          <w:tcPr>
            <w:tcW w:w="3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</w:pPr>
            <w:r w:rsidRPr="0064112B">
              <w:t>Наименование статьи расходов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</w:pPr>
            <w:r w:rsidRPr="0064112B">
              <w:rPr>
                <w:lang w:val="en-US"/>
              </w:rPr>
              <w:t xml:space="preserve">I </w:t>
            </w:r>
            <w:r w:rsidRPr="0064112B">
              <w:t>квартал 2021 г.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  <w:rPr>
                <w:lang w:val="en-US"/>
              </w:rPr>
            </w:pPr>
            <w:r w:rsidRPr="0064112B">
              <w:rPr>
                <w:lang w:val="en-US"/>
              </w:rPr>
              <w:t xml:space="preserve">I </w:t>
            </w:r>
            <w:r w:rsidRPr="0064112B">
              <w:t>квартал 2022 г.</w:t>
            </w:r>
          </w:p>
        </w:tc>
      </w:tr>
      <w:tr w:rsidR="005D54EA" w:rsidRPr="0064112B" w:rsidTr="00993D96">
        <w:tc>
          <w:tcPr>
            <w:tcW w:w="3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</w:pPr>
            <w:r w:rsidRPr="0064112B">
              <w:t xml:space="preserve">Сумма, </w:t>
            </w:r>
          </w:p>
          <w:p w:rsidR="005D54EA" w:rsidRPr="0064112B" w:rsidRDefault="005D54EA" w:rsidP="00993D96">
            <w:pPr>
              <w:ind w:left="-108" w:right="-108"/>
              <w:jc w:val="center"/>
            </w:pPr>
            <w:r w:rsidRPr="0064112B">
              <w:t>тыс.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center"/>
            </w:pPr>
            <w:r w:rsidRPr="0064112B">
              <w:t>Удельный вес,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</w:pPr>
            <w:r w:rsidRPr="0064112B">
              <w:t xml:space="preserve">Сумма, </w:t>
            </w:r>
          </w:p>
          <w:p w:rsidR="005D54EA" w:rsidRPr="0064112B" w:rsidRDefault="005D54EA" w:rsidP="00993D96">
            <w:pPr>
              <w:ind w:left="-108" w:right="-108"/>
              <w:jc w:val="center"/>
            </w:pPr>
            <w:r w:rsidRPr="0064112B">
              <w:t>тыс.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center"/>
            </w:pPr>
            <w:r w:rsidRPr="0064112B">
              <w:t>Удельный вес, %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5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Зарплата с начислениями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8 171,6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68,5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8 649,9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64,0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Лекарственные средства и продукты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217,4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602,4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4,5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Транспортные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1,5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1 277,7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1 244,7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9,2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right="-109"/>
              <w:jc w:val="both"/>
            </w:pPr>
            <w:r w:rsidRPr="0064112B">
              <w:t xml:space="preserve">Текущие бюджетные трансферты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1 511,8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1 841,0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13,6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 xml:space="preserve">Капитальные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0,1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Прочие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546,7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967,4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7,1</w:t>
            </w:r>
          </w:p>
        </w:tc>
      </w:tr>
      <w:tr w:rsidR="005D54EA" w:rsidRPr="0064112B" w:rsidTr="00993D96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both"/>
            </w:pPr>
            <w:r w:rsidRPr="0064112B"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11 931,9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13 516,9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100,0</w:t>
            </w:r>
          </w:p>
        </w:tc>
      </w:tr>
    </w:tbl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Бюджет Лельчицкого района сохранил свою социальную направленность. Расходы на социальную сферу составляют 10 541,9 тыс. рублей или 78,0% от общей суммы расходов.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Анализ расходов по социальной сфере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квартал 2022 г. и аналогичные периоды прошлых лет представлен в таблице: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1275"/>
        <w:gridCol w:w="1133"/>
        <w:gridCol w:w="1133"/>
        <w:gridCol w:w="1133"/>
        <w:gridCol w:w="1024"/>
        <w:gridCol w:w="1101"/>
      </w:tblGrid>
      <w:tr w:rsidR="005D54EA" w:rsidRPr="0064112B" w:rsidTr="00993D96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center"/>
              <w:rPr>
                <w:sz w:val="26"/>
                <w:szCs w:val="26"/>
              </w:rPr>
            </w:pPr>
          </w:p>
          <w:p w:rsidR="005D54EA" w:rsidRPr="0064112B" w:rsidRDefault="005D54EA" w:rsidP="00993D96">
            <w:pPr>
              <w:jc w:val="center"/>
            </w:pPr>
            <w:r w:rsidRPr="0064112B">
              <w:t>Наименование отрасли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right="-108"/>
              <w:jc w:val="center"/>
            </w:pPr>
            <w:r w:rsidRPr="0064112B">
              <w:t xml:space="preserve">за </w:t>
            </w:r>
            <w:r w:rsidRPr="0064112B">
              <w:rPr>
                <w:lang w:val="en-US"/>
              </w:rPr>
              <w:t xml:space="preserve">I </w:t>
            </w:r>
            <w:r w:rsidRPr="0064112B">
              <w:t xml:space="preserve">квартал </w:t>
            </w:r>
          </w:p>
          <w:p w:rsidR="005D54EA" w:rsidRPr="0064112B" w:rsidRDefault="005D54EA" w:rsidP="00993D96">
            <w:pPr>
              <w:ind w:right="-108"/>
              <w:jc w:val="center"/>
              <w:rPr>
                <w:lang w:val="en-US"/>
              </w:rPr>
            </w:pPr>
            <w:r w:rsidRPr="0064112B">
              <w:t>2022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1" w:right="-111"/>
              <w:jc w:val="center"/>
            </w:pPr>
            <w:r w:rsidRPr="0064112B">
              <w:t xml:space="preserve">за </w:t>
            </w:r>
            <w:r w:rsidRPr="0064112B">
              <w:rPr>
                <w:lang w:val="en-US"/>
              </w:rPr>
              <w:t xml:space="preserve">I </w:t>
            </w:r>
            <w:r w:rsidRPr="0064112B">
              <w:t xml:space="preserve">квартал </w:t>
            </w:r>
          </w:p>
          <w:p w:rsidR="005D54EA" w:rsidRPr="0064112B" w:rsidRDefault="005D54EA" w:rsidP="00993D96">
            <w:pPr>
              <w:ind w:left="-101" w:right="-111"/>
              <w:jc w:val="center"/>
            </w:pPr>
            <w:r w:rsidRPr="0064112B">
              <w:t>2021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jc w:val="center"/>
            </w:pPr>
            <w:r w:rsidRPr="0064112B">
              <w:t xml:space="preserve">за </w:t>
            </w:r>
            <w:r w:rsidRPr="0064112B">
              <w:rPr>
                <w:lang w:val="en-US"/>
              </w:rPr>
              <w:t xml:space="preserve">I </w:t>
            </w:r>
            <w:r w:rsidRPr="0064112B">
              <w:t xml:space="preserve">квартал </w:t>
            </w:r>
          </w:p>
          <w:p w:rsidR="005D54EA" w:rsidRPr="0064112B" w:rsidRDefault="005D54EA" w:rsidP="00993D96">
            <w:pPr>
              <w:jc w:val="center"/>
            </w:pPr>
            <w:r w:rsidRPr="0064112B">
              <w:t>2020 года</w:t>
            </w:r>
          </w:p>
        </w:tc>
      </w:tr>
      <w:tr w:rsidR="005D54EA" w:rsidRPr="0064112B" w:rsidTr="00993D96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08"/>
              <w:jc w:val="center"/>
            </w:pPr>
            <w:r w:rsidRPr="0064112B">
              <w:t>Исполнено 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center"/>
              <w:rPr>
                <w:sz w:val="30"/>
                <w:szCs w:val="30"/>
              </w:rPr>
            </w:pPr>
            <w:r w:rsidRPr="0064112B">
              <w:t>уд. вес в объеме расходов,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Исполнено 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уд. вес в объеме расходов,</w:t>
            </w:r>
          </w:p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%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Исполнено тыс. рублей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уд. вес в объеме расходов,</w:t>
            </w:r>
          </w:p>
          <w:p w:rsidR="005D54EA" w:rsidRPr="0064112B" w:rsidRDefault="005D54EA" w:rsidP="00993D96">
            <w:pPr>
              <w:ind w:left="-108" w:right="-112"/>
              <w:jc w:val="center"/>
            </w:pPr>
            <w:r w:rsidRPr="0064112B">
              <w:t>%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 w:right="-112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12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12"/>
              <w:jc w:val="center"/>
              <w:rPr>
                <w:sz w:val="16"/>
                <w:szCs w:val="16"/>
              </w:rPr>
            </w:pPr>
            <w:r w:rsidRPr="0064112B">
              <w:rPr>
                <w:sz w:val="16"/>
                <w:szCs w:val="16"/>
              </w:rPr>
              <w:t>7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</w:pPr>
            <w:r w:rsidRPr="0064112B">
              <w:t>Здравоохранение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3 133,0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2 992,2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25,1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2 289,0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21,1</w:t>
            </w:r>
          </w:p>
        </w:tc>
      </w:tr>
      <w:tr w:rsidR="005D54EA" w:rsidRPr="0064112B" w:rsidTr="00993D96">
        <w:trPr>
          <w:trHeight w:val="27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both"/>
            </w:pPr>
            <w:r w:rsidRPr="0064112B">
              <w:lastRenderedPageBreak/>
              <w:t>Физическая культура, спорт, культура и 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785,6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763,6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6,4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685,3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</w:p>
          <w:p w:rsidR="005D54EA" w:rsidRPr="0064112B" w:rsidRDefault="005D54EA" w:rsidP="00993D96">
            <w:pPr>
              <w:jc w:val="right"/>
            </w:pPr>
            <w:r w:rsidRPr="0064112B">
              <w:t>6,3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both"/>
            </w:pPr>
            <w:r w:rsidRPr="0064112B"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5 696,5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5 226,0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43,8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5 245,4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48,4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both"/>
            </w:pPr>
            <w:r w:rsidRPr="0064112B"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926,8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jc w:val="right"/>
            </w:pPr>
            <w:r w:rsidRPr="0064112B">
              <w:t>879,1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7,4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761,3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7,0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both"/>
            </w:pPr>
            <w:r w:rsidRPr="0064112B">
              <w:t xml:space="preserve">Итого по </w:t>
            </w:r>
            <w:proofErr w:type="spellStart"/>
            <w:r w:rsidRPr="0064112B">
              <w:t>соцсфере</w:t>
            </w:r>
            <w:proofErr w:type="spellEnd"/>
            <w:r w:rsidRPr="0064112B"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10 541,9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9 860,9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82,6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8 981,0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82,9</w:t>
            </w:r>
          </w:p>
        </w:tc>
      </w:tr>
      <w:tr w:rsidR="005D54EA" w:rsidRPr="0064112B" w:rsidTr="00993D9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EA" w:rsidRPr="0064112B" w:rsidRDefault="005D54EA" w:rsidP="00993D96">
            <w:pPr>
              <w:ind w:left="-108" w:right="-108"/>
              <w:jc w:val="both"/>
            </w:pPr>
            <w:r w:rsidRPr="0064112B">
              <w:t>Всего по бюджету: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13 516,9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  <w:rPr>
                <w:color w:val="000000"/>
              </w:rPr>
            </w:pPr>
            <w:r w:rsidRPr="0064112B">
              <w:rPr>
                <w:color w:val="000000"/>
              </w:rPr>
              <w:t>11 931,9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100,0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10 827,5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EA" w:rsidRPr="0064112B" w:rsidRDefault="005D54EA" w:rsidP="00993D96">
            <w:pPr>
              <w:ind w:left="-108"/>
              <w:jc w:val="right"/>
            </w:pPr>
            <w:r w:rsidRPr="0064112B">
              <w:t>100,0</w:t>
            </w:r>
          </w:p>
        </w:tc>
      </w:tr>
    </w:tbl>
    <w:p w:rsidR="005D54EA" w:rsidRPr="0064112B" w:rsidRDefault="005D54EA" w:rsidP="005D54EA">
      <w:pPr>
        <w:ind w:firstLine="709"/>
        <w:jc w:val="both"/>
        <w:rPr>
          <w:sz w:val="30"/>
          <w:szCs w:val="30"/>
        </w:rPr>
      </w:pP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Расходы по национальной экономике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квартал 2022 г. сложились в сумме 1 316,8 тыс. рублей, в том числе на финансирование сельского хозяйства, рыбохозяйственной деятельности направлено 1 238,6 тыс. рублей или 94,1% всех расходов по национальной экономике.</w:t>
      </w:r>
    </w:p>
    <w:p w:rsidR="005D54EA" w:rsidRPr="0064112B" w:rsidRDefault="005D54EA" w:rsidP="005D54E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Финансирование отрасли «Сельское хозяйство, рыбохозяйственная деятельность» осуществляется путем реализации мероприятий по выполнению </w:t>
      </w:r>
      <w:r w:rsidRPr="0064112B">
        <w:rPr>
          <w:bCs/>
          <w:color w:val="000000"/>
          <w:sz w:val="30"/>
          <w:szCs w:val="30"/>
        </w:rPr>
        <w:t>Государственной программы развития аграрного бизнеса в Республике Беларусь на 2021-2025 годы (заказчик - управление сельского хозяйства и продовольствия райисполкома)</w:t>
      </w:r>
      <w:r w:rsidRPr="0064112B">
        <w:rPr>
          <w:sz w:val="30"/>
          <w:szCs w:val="30"/>
        </w:rPr>
        <w:t xml:space="preserve">, а также выполняя комплекс мероприятий </w:t>
      </w:r>
      <w:r w:rsidRPr="0064112B">
        <w:rPr>
          <w:bCs/>
          <w:sz w:val="30"/>
          <w:szCs w:val="30"/>
        </w:rPr>
        <w:t>Государственной программы по преодолению последствий катастрофы на Чернобыльской АЭС на 2021 - 2025 годы (заказчик – райисполком). На финансирование вышеназванных программ в 1 квартале текущего года направлено соответственно 651,43 тыс. рублей и 587,2 тыс. рублей.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За январь-март 2022 г. из бюджетов всех уровней на развитие отрасли направлено 3 333,73 тыс. рублей, из них: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из республиканского бюджета 741,8 тыс. рублей (надбавки населению 9,8 тыс. рублей, доплата молодым специалистам 4,2 тыс. рублей, страхование посевов 11,3 тыс. рублей, ГСМ 670,3 тыс. рублей, разница в ценах 46,2 тыс. рублей);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из областного бюджета 1 451,16 тыс. рублей (приобретение техники в лизинг 457,0 тыс. рублей, ГСМ 123,5 тыс. рублей, азотные удобрения 811,3 тыс. рублей, семена 59,4 тыс. рублей);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из районного бюджета 1 140,77 тыс. рублей (запасные части, ремонт с/х техники 463,97 тыс. рублей, минеральные удобрения 535,4 тыс. рублей, известкование 135,9 тыс. рублей, </w:t>
      </w:r>
      <w:proofErr w:type="spellStart"/>
      <w:r w:rsidRPr="0064112B">
        <w:rPr>
          <w:sz w:val="30"/>
          <w:szCs w:val="30"/>
        </w:rPr>
        <w:t>ветпрепараты</w:t>
      </w:r>
      <w:proofErr w:type="spellEnd"/>
      <w:r w:rsidRPr="0064112B">
        <w:rPr>
          <w:sz w:val="30"/>
          <w:szCs w:val="30"/>
        </w:rPr>
        <w:t xml:space="preserve"> 5,5 тыс. рублей).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Затраты КПУП «</w:t>
      </w:r>
      <w:proofErr w:type="spellStart"/>
      <w:r w:rsidRPr="0064112B">
        <w:rPr>
          <w:sz w:val="30"/>
          <w:szCs w:val="30"/>
        </w:rPr>
        <w:t>Лельком</w:t>
      </w:r>
      <w:proofErr w:type="spellEnd"/>
      <w:r w:rsidRPr="0064112B">
        <w:rPr>
          <w:sz w:val="30"/>
          <w:szCs w:val="30"/>
        </w:rPr>
        <w:t xml:space="preserve">» по планово-расчетным ценам по содержанию жилищного фонда и оказанию жилищно-коммунальных услуг населению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квартал 2022 г. составили 1 378,1 тыс. рублей и возмещены на 72,4%, из них в разрезе источников:</w:t>
      </w:r>
    </w:p>
    <w:p w:rsidR="005D54EA" w:rsidRPr="0064112B" w:rsidRDefault="005D54EA" w:rsidP="005D54EA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возмещение затрат за счет выручки от населения 471,3 тыс. рублей или 34,2%, перекрестного субсидирования 10,8 тыс. рублей или 0,8%, доходов от аренды 0,8 тыс. рублей или 0,1%, за счет бюджетных средств 514,6 тыс. рублей или 37,3%.</w:t>
      </w:r>
    </w:p>
    <w:p w:rsidR="005D54EA" w:rsidRPr="0064112B" w:rsidRDefault="005D54EA" w:rsidP="005D54E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lastRenderedPageBreak/>
        <w:t xml:space="preserve">Решением Лельчицкого райисполкома от 24.01.2022 № 64 «Об определении нормативов субсидирования на 2022 год» утвержден норматив субсидирования по теплоснабжению 114,19 рубля на 1 Гкал. Подлежит субсидированию с учетом затрат по планово-расчетным ценам 769,2 тыс. рублей, фактически профинансировано 514,6 тыс. рублей. 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Долга органов местного управления и самоуправления по состоянию на 01.04.2022 не имеется. Долг, гарантированный местными исполнительными и распорядительными органами, составляет 16,4 тыс. рублей.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  <w:highlight w:val="yellow"/>
          <w:lang w:val="be-BY"/>
        </w:rPr>
      </w:pPr>
      <w:r w:rsidRPr="0064112B">
        <w:rPr>
          <w:sz w:val="30"/>
          <w:szCs w:val="30"/>
          <w:lang w:val="be-BY"/>
        </w:rPr>
        <w:t xml:space="preserve">Дебиторская задолженность по бюджету Лельчицкого района по состоянию на 01.04.2022 составила </w:t>
      </w:r>
      <w:r w:rsidRPr="0064112B">
        <w:rPr>
          <w:sz w:val="30"/>
          <w:szCs w:val="30"/>
        </w:rPr>
        <w:t>45,1 тыс. рублей.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  <w:lang w:val="be-BY"/>
        </w:rPr>
      </w:pPr>
      <w:r w:rsidRPr="0064112B">
        <w:rPr>
          <w:sz w:val="30"/>
          <w:szCs w:val="30"/>
          <w:lang w:val="be-BY"/>
        </w:rPr>
        <w:t>Кредиторская задолженность по бюджету Лельчицкого района по состоянию на 01.04.2022 составила 110,1 тыс. рублей.</w:t>
      </w:r>
    </w:p>
    <w:p w:rsidR="005D54EA" w:rsidRPr="0064112B" w:rsidRDefault="005D54EA" w:rsidP="005D54EA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Кредиторская задолженность обеспечена бюджетными ассигнованиями.</w:t>
      </w:r>
    </w:p>
    <w:p w:rsidR="005D54EA" w:rsidRPr="0064112B" w:rsidRDefault="005D54EA" w:rsidP="005D54EA">
      <w:pPr>
        <w:ind w:firstLine="708"/>
        <w:jc w:val="both"/>
        <w:rPr>
          <w:rFonts w:eastAsia="Calibri"/>
          <w:sz w:val="30"/>
          <w:szCs w:val="30"/>
        </w:rPr>
      </w:pPr>
    </w:p>
    <w:p w:rsidR="005D54EA" w:rsidRPr="0064112B" w:rsidRDefault="005D54EA" w:rsidP="005D54EA">
      <w:pPr>
        <w:ind w:firstLine="708"/>
        <w:jc w:val="both"/>
        <w:rPr>
          <w:rFonts w:eastAsia="Calibri"/>
          <w:sz w:val="30"/>
          <w:szCs w:val="30"/>
        </w:rPr>
      </w:pPr>
    </w:p>
    <w:p w:rsidR="005D54EA" w:rsidRPr="0064112B" w:rsidRDefault="005D54EA" w:rsidP="005D54EA">
      <w:pPr>
        <w:jc w:val="both"/>
        <w:rPr>
          <w:sz w:val="30"/>
          <w:szCs w:val="30"/>
        </w:rPr>
      </w:pPr>
      <w:bookmarkStart w:id="1" w:name="_Hlk109837350"/>
      <w:r w:rsidRPr="0064112B">
        <w:rPr>
          <w:sz w:val="30"/>
          <w:szCs w:val="30"/>
        </w:rPr>
        <w:t xml:space="preserve">Начальник финансового отдела </w:t>
      </w:r>
    </w:p>
    <w:p w:rsidR="005D54EA" w:rsidRPr="0064112B" w:rsidRDefault="005D54EA" w:rsidP="005D54EA">
      <w:pPr>
        <w:jc w:val="both"/>
        <w:rPr>
          <w:sz w:val="30"/>
          <w:szCs w:val="30"/>
        </w:rPr>
      </w:pPr>
      <w:r w:rsidRPr="0064112B">
        <w:rPr>
          <w:sz w:val="30"/>
          <w:szCs w:val="30"/>
        </w:rPr>
        <w:t>Лельчицкого райисполкома                                                   Н.М. Полуянова</w:t>
      </w:r>
    </w:p>
    <w:p w:rsidR="005D54EA" w:rsidRPr="0064112B" w:rsidRDefault="005D54EA" w:rsidP="005D54EA">
      <w:pPr>
        <w:jc w:val="both"/>
        <w:rPr>
          <w:sz w:val="16"/>
          <w:szCs w:val="16"/>
        </w:rPr>
      </w:pPr>
    </w:p>
    <w:bookmarkEnd w:id="1"/>
    <w:p w:rsidR="005D54EA" w:rsidRPr="0064112B" w:rsidRDefault="005D54EA" w:rsidP="005D54EA">
      <w:pPr>
        <w:jc w:val="both"/>
      </w:pPr>
    </w:p>
    <w:p w:rsidR="005D54EA" w:rsidRPr="0064112B" w:rsidRDefault="005D54EA" w:rsidP="005D54EA">
      <w:pPr>
        <w:jc w:val="center"/>
        <w:rPr>
          <w:sz w:val="32"/>
          <w:szCs w:val="32"/>
        </w:rPr>
      </w:pPr>
      <w:r w:rsidRPr="0064112B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54EA" w:rsidRPr="0064112B" w:rsidRDefault="005D54EA" w:rsidP="005D54EA">
      <w:pPr>
        <w:jc w:val="center"/>
        <w:rPr>
          <w:sz w:val="32"/>
          <w:szCs w:val="32"/>
        </w:rPr>
      </w:pPr>
    </w:p>
    <w:p w:rsidR="003E5B33" w:rsidRDefault="003E5B33">
      <w:bookmarkStart w:id="2" w:name="_GoBack"/>
      <w:bookmarkEnd w:id="2"/>
    </w:p>
    <w:sectPr w:rsidR="003E5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EA"/>
    <w:rsid w:val="003E5B33"/>
    <w:rsid w:val="005D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E5D38-662B-4D45-BD5E-09F219C5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7722</Characters>
  <Application>Microsoft Office Word</Application>
  <DocSecurity>0</DocSecurity>
  <Lines>64</Lines>
  <Paragraphs>18</Paragraphs>
  <ScaleCrop>false</ScaleCrop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Ideolog1</dc:creator>
  <cp:keywords/>
  <dc:description/>
  <cp:lastModifiedBy>Ideolog1</cp:lastModifiedBy>
  <cp:revision>1</cp:revision>
  <dcterms:created xsi:type="dcterms:W3CDTF">2022-08-04T11:42:00Z</dcterms:created>
  <dcterms:modified xsi:type="dcterms:W3CDTF">2022-08-04T11:42:00Z</dcterms:modified>
</cp:coreProperties>
</file>