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B7E" w:rsidRPr="008D54E3" w:rsidRDefault="00E32053" w:rsidP="002C3B7E">
      <w:pPr>
        <w:tabs>
          <w:tab w:val="center" w:pos="4729"/>
          <w:tab w:val="right" w:pos="9459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Защита пожилых граждан от краж и мошенничеств</w:t>
      </w:r>
    </w:p>
    <w:p w:rsidR="00A46103" w:rsidRPr="00A46103" w:rsidRDefault="00A46103" w:rsidP="00A461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 CYR" w:eastAsia="Times New Roman" w:hAnsi="Times New Roman CYR" w:cs="Times New Roman CYR"/>
          <w:b/>
          <w:sz w:val="16"/>
          <w:szCs w:val="16"/>
        </w:rPr>
      </w:pPr>
    </w:p>
    <w:p w:rsidR="00E32053" w:rsidRPr="00E32053" w:rsidRDefault="00E32053" w:rsidP="00E320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Обеспечение безопасности пожилых граждан – одна из главных задач, стоящих перед государственными органами. Люди старшего поколения в силу своего возраста и состояния здоровья могут стать </w:t>
      </w:r>
      <w:r w:rsidRPr="00E32053">
        <w:rPr>
          <w:rFonts w:ascii="Times New Roman" w:eastAsia="Times New Roman" w:hAnsi="Times New Roman" w:cs="Times New Roman"/>
          <w:sz w:val="30"/>
          <w:szCs w:val="30"/>
        </w:rPr>
        <w:br/>
        <w:t xml:space="preserve">более доступным объектом совершения преступлений. </w:t>
      </w:r>
    </w:p>
    <w:p w:rsidR="00E32053" w:rsidRPr="00E32053" w:rsidRDefault="00E32053" w:rsidP="00E320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Любая общность должна уважительно относиться к старикам, которые вырастили, воспитали, защищали своих детей, передают им </w:t>
      </w:r>
      <w:r w:rsidRPr="00E32053">
        <w:rPr>
          <w:rFonts w:ascii="Times New Roman" w:eastAsia="Times New Roman" w:hAnsi="Times New Roman" w:cs="Times New Roman"/>
          <w:sz w:val="30"/>
          <w:szCs w:val="30"/>
        </w:rPr>
        <w:br/>
        <w:t xml:space="preserve">свой жизненный опыт. Поэтому безопасности пожилых людей уделяется особое внимание. Это обусловлено, прежде всего, тем обстоятельством, что по итогам 2019 года потерпевшими в результате совершенных преступлений стали 10,4% лиц пенсионного возраста. 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В последнее время в республике участились случаи совершения краж в отношении пожилых граждан. Как правило, преступники под предлогом продажи (покупки) различных товаров, вещей и продуктов питания, представляясь работниками службы социальной защиты населения, медицинскими работниками и другими лицами, проникают </w:t>
      </w:r>
      <w:r w:rsidRPr="00E32053">
        <w:rPr>
          <w:rFonts w:ascii="Times New Roman" w:eastAsia="Times New Roman" w:hAnsi="Times New Roman" w:cs="Times New Roman"/>
          <w:sz w:val="30"/>
          <w:szCs w:val="30"/>
        </w:rPr>
        <w:br/>
        <w:t>в жилища одиноких пенсионеров, где, воспользовавшись их доверчивостью, совершают хищения денег, золотых изделий и иных мелкогабаритных ценных вещей.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Данные преступления вызывают сложность в раскрытии, так как </w:t>
      </w:r>
      <w:r w:rsidRPr="00E32053">
        <w:rPr>
          <w:rFonts w:ascii="Times New Roman" w:eastAsia="Times New Roman" w:hAnsi="Times New Roman" w:cs="Times New Roman"/>
          <w:sz w:val="30"/>
          <w:szCs w:val="30"/>
        </w:rPr>
        <w:br/>
        <w:t>в силу преклонного возраста многие потерпевшие не могут детально описать внешность преступников, составить их субъективный портрет либо опознать по имеющимся учетам.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Обеспокоенность вызывает тот факт, что в основном преступники, совершают кражи из жилищ граждан в группах, что повышает степень общественной опасности этих лиц. Изучение групп квартирных воров свидетельствует об их высокой устойчивости и организованности, складывающегося преступного профессионализма: вследствие жесткого разграничения ролей члены преступной группы получают возможность совершать большое число квартирных краж. Эти кражи все более усложняются по содержанию. Наряду с развитием специализации квартирных воров среди воровских групп все чаще проявляется тенденция совершать и иные преступления, в том числе тяжкие, т.е. возросла агрессивность преступной среды. Отмечается совершение грабежей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br/>
        <w:t xml:space="preserve">и иных преступлений, связанных с насилием. 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При задержании таких квартирных воров остро стоит проблема доказывания вины всех участников преступления. Позиция защиты ими тщательно отрепетирована. Следы обуви или перчаток (очень редко пальцев или ладоней), </w:t>
      </w:r>
      <w:proofErr w:type="spellStart"/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>микроволокна</w:t>
      </w:r>
      <w:proofErr w:type="spellEnd"/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, потожировые следы оставляются лицом, непосредственно проникающим в жилище. Остальные участники преступления выбирают роль, случайно оказавшихся в районе его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lastRenderedPageBreak/>
        <w:t>совершения, или не знавших о том, что будет совершаться квартирная кража. Избирая указанную позицию защиты, преступниками преследуется цель избежать уголовной ответственности в составе группы лиц (отягчающий признак).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Преступники обычно проникают в квартиры свободным доступом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br/>
        <w:t>с разрешения потерпевших: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>а) под вымышленным предлогом;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>б) с использованием дружеских, родственных и иных связей.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>В среднем каждое четвертое преступление совершается путем «свободного доступа».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В последнее время на территории республики увеличилось количество краж, совершенных путем свободного доступа в жилища. Значительное количество преступлений совершается лицами народности рома (преимущественно женщины). Злоумышленницы перекрашивают волосы, чтобы скрыть свою национальность, надевают подходящую одежду и, представляясь сотрудницами социальной службы, входят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br/>
        <w:t xml:space="preserve">в доверие к пожилым, одиноко проживающим гражданам. 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>Подготовка к совершению преступления заключается в сборе информации о местах проживания одиноких лиц престарелого возраста.</w:t>
      </w:r>
    </w:p>
    <w:p w:rsidR="00E32053" w:rsidRPr="00E32053" w:rsidRDefault="00E32053" w:rsidP="00E320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t xml:space="preserve">Непосредственно в квартиру лица народности рома попадают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br/>
        <w:t xml:space="preserve">с разрешения хозяев, под различными благовидными предлогами (представляясь работниками социальных служб, продажи товаров, выигрыша в лотерею, с просьбой поесть или попить). Преступниц,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br/>
        <w:t xml:space="preserve">как правило, трое. Двое из них беседуют, в разговоре пытаются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br/>
        <w:t xml:space="preserve">получить информацию о местонахождении денег или отвлекают </w:t>
      </w:r>
      <w:r w:rsidRPr="00E32053">
        <w:rPr>
          <w:rFonts w:ascii="Times New Roman" w:eastAsia="Times New Roman" w:hAnsi="Times New Roman" w:cs="Times New Roman"/>
          <w:snapToGrid w:val="0"/>
          <w:sz w:val="30"/>
          <w:szCs w:val="30"/>
        </w:rPr>
        <w:br/>
        <w:t>внимание потерпевших, третья в это время похищает деньги. В квартиры потерпевших заходят только женщины народности рома, мужчины являются водителями и чаще всего ожидают преступниц в автомашине возле дома.</w:t>
      </w:r>
    </w:p>
    <w:p w:rsidR="00E32053" w:rsidRPr="00E32053" w:rsidRDefault="00E32053" w:rsidP="00E3205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В комплексе мероприятий, направленных на профилактику квартирных краж важное место занимает пропаганда среди населения правовых знаний. </w:t>
      </w:r>
    </w:p>
    <w:p w:rsidR="00E32053" w:rsidRPr="00E32053" w:rsidRDefault="00E32053" w:rsidP="00E3205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>В целях профилактики преступлений, совершаемых в отношении лиц пенсионного возраста, рекомендуется:</w:t>
      </w:r>
    </w:p>
    <w:p w:rsidR="00E32053" w:rsidRPr="00E32053" w:rsidRDefault="00E32053" w:rsidP="00E3205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не хранить денежные средства в шкафах с бельем в комнатах квартиры (дома), что позволит исключить возможность обнаружения денег посторонними лицами при беглом осмотре квартиры; </w:t>
      </w:r>
    </w:p>
    <w:p w:rsidR="00E32053" w:rsidRPr="00E32053" w:rsidRDefault="00E32053" w:rsidP="00E3205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>по возможности хранить крупные суммы денег в банках;</w:t>
      </w:r>
    </w:p>
    <w:p w:rsidR="00E32053" w:rsidRPr="00E32053" w:rsidRDefault="00E32053" w:rsidP="00E3205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>не открывать дверь в квартиру (дом) незнакомым, в том числе представившимся сотрудниками различных социальных (коммунальных) служб.</w:t>
      </w:r>
    </w:p>
    <w:p w:rsidR="00E32053" w:rsidRPr="00E32053" w:rsidRDefault="00E32053" w:rsidP="00E3205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 В любом случае не нужно стыдиться попросить у посетителей </w:t>
      </w:r>
      <w:r w:rsidRPr="00E32053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предъявить документы. Более того, даже после предъявления документов, не спешить открывать незнакомцам двери. Не лишним будет позвать соседей, позвонить в соответствующие учреждения и поинтересоваться, направляли ли они своего сотрудника и как его фамилия, либо сообщить по телефону «102» о пришедших «посетителях». </w:t>
      </w:r>
    </w:p>
    <w:p w:rsidR="00E32053" w:rsidRPr="00E32053" w:rsidRDefault="00E32053" w:rsidP="00E3205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>Обращаем внимание, что сотрудники оперативно-дежурных служб («102) при поступлении каждого такого сообщения по месту жительства пенсионера направляют наряд органа внутренних дел для проверки визитеров.</w:t>
      </w:r>
    </w:p>
    <w:p w:rsidR="00E32053" w:rsidRPr="00E32053" w:rsidRDefault="00E32053" w:rsidP="00E3205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>Если незнакомые лица под видом социальных работников все же зашли в квартиру, необходимо:</w:t>
      </w:r>
    </w:p>
    <w:p w:rsidR="00E32053" w:rsidRPr="00E32053" w:rsidRDefault="00E32053" w:rsidP="00E3205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 закрыть дверь, постоянно находиться в том месте, где хранятся деньги; </w:t>
      </w:r>
    </w:p>
    <w:p w:rsidR="00E32053" w:rsidRPr="00E32053" w:rsidRDefault="00E32053" w:rsidP="00E3205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потребовать от пришедших </w:t>
      </w:r>
      <w:proofErr w:type="gramStart"/>
      <w:r w:rsidRPr="00E32053">
        <w:rPr>
          <w:rFonts w:ascii="Times New Roman" w:eastAsia="Times New Roman" w:hAnsi="Times New Roman" w:cs="Times New Roman"/>
          <w:sz w:val="30"/>
          <w:szCs w:val="30"/>
        </w:rPr>
        <w:t>предоставить подтверждающие документы</w:t>
      </w:r>
      <w:proofErr w:type="gramEnd"/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; </w:t>
      </w:r>
    </w:p>
    <w:p w:rsidR="00E32053" w:rsidRPr="00E32053" w:rsidRDefault="00E32053" w:rsidP="00E3205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 xml:space="preserve">предложить связаться по телефону «102» с представителями органов внутренних дел для подтверждения правомерности их действий. </w:t>
      </w:r>
    </w:p>
    <w:p w:rsidR="00E32053" w:rsidRPr="00E32053" w:rsidRDefault="00E32053" w:rsidP="00E3205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32053">
        <w:rPr>
          <w:rFonts w:ascii="Times New Roman" w:eastAsia="Times New Roman" w:hAnsi="Times New Roman" w:cs="Times New Roman"/>
          <w:sz w:val="30"/>
          <w:szCs w:val="30"/>
        </w:rPr>
        <w:t>Подводя итог сказанному, следует отметить, что знание оперативно-розыскной характеристики квартирных краж, позволяет наиболее полно представить личность преступника, смоделировать его действия, найти адекватные средства противодействия современному «домушнику».</w:t>
      </w:r>
    </w:p>
    <w:p w:rsidR="00E32053" w:rsidRPr="00E32053" w:rsidRDefault="00E32053" w:rsidP="00E32053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6F79D0" w:rsidRDefault="006F79D0" w:rsidP="006F7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За совершение мошенничества предусмотрена уголовная ответственность</w:t>
      </w:r>
      <w:r w:rsidR="00383806">
        <w:rPr>
          <w:rFonts w:ascii="Times New Roman" w:eastAsia="Times New Roman" w:hAnsi="Times New Roman" w:cs="Times New Roman"/>
          <w:sz w:val="30"/>
          <w:szCs w:val="30"/>
        </w:rPr>
        <w:t xml:space="preserve"> по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статье 209 </w:t>
      </w:r>
      <w:r w:rsidR="00383806">
        <w:rPr>
          <w:rFonts w:ascii="Times New Roman" w:eastAsia="Times New Roman" w:hAnsi="Times New Roman" w:cs="Times New Roman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sz w:val="30"/>
          <w:szCs w:val="30"/>
        </w:rPr>
        <w:t>головного кодекса Республики Беларусь.</w:t>
      </w:r>
    </w:p>
    <w:p w:rsidR="006F79D0" w:rsidRPr="0060618E" w:rsidRDefault="006F79D0" w:rsidP="006F79D0">
      <w:pPr>
        <w:spacing w:after="1" w:line="220" w:lineRule="atLeast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6F79D0">
        <w:rPr>
          <w:rFonts w:ascii="Times New Roman" w:hAnsi="Times New Roman" w:cs="Times New Roman"/>
          <w:sz w:val="28"/>
          <w:szCs w:val="28"/>
        </w:rPr>
        <w:t>Мошенничество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54E3">
        <w:rPr>
          <w:rFonts w:ascii="Times New Roman" w:hAnsi="Times New Roman" w:cs="Times New Roman"/>
          <w:sz w:val="28"/>
          <w:szCs w:val="28"/>
        </w:rPr>
        <w:t xml:space="preserve">– </w:t>
      </w:r>
      <w:bookmarkStart w:id="0" w:name="P2449"/>
      <w:bookmarkEnd w:id="0"/>
      <w:r>
        <w:rPr>
          <w:rFonts w:ascii="Times New Roman" w:hAnsi="Times New Roman" w:cs="Times New Roman"/>
          <w:sz w:val="28"/>
          <w:szCs w:val="28"/>
        </w:rPr>
        <w:t>з</w:t>
      </w:r>
      <w:r w:rsidRPr="0060618E">
        <w:rPr>
          <w:rFonts w:ascii="Times New Roman" w:hAnsi="Times New Roman" w:cs="Times New Roman"/>
          <w:sz w:val="28"/>
          <w:szCs w:val="28"/>
        </w:rPr>
        <w:t>авладение имуществом либо приобретение права на имущество путем обмана или злоупотребления доверием -</w:t>
      </w:r>
    </w:p>
    <w:p w:rsidR="006F79D0" w:rsidRPr="0060618E" w:rsidRDefault="006F79D0" w:rsidP="006F79D0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8E">
        <w:rPr>
          <w:rFonts w:ascii="Times New Roman" w:hAnsi="Times New Roman" w:cs="Times New Roman"/>
          <w:sz w:val="28"/>
          <w:szCs w:val="28"/>
        </w:rPr>
        <w:t>наказываются общественными работами, или штрафом, или исправительными работами на срок до двух лет, или арестом, или ограничением свободы на срок до трех лет, или лишением свободы на тот же срок.</w:t>
      </w:r>
    </w:p>
    <w:p w:rsidR="006F79D0" w:rsidRPr="0060618E" w:rsidRDefault="006F79D0" w:rsidP="006F79D0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8E">
        <w:rPr>
          <w:rFonts w:ascii="Times New Roman" w:hAnsi="Times New Roman" w:cs="Times New Roman"/>
          <w:sz w:val="28"/>
          <w:szCs w:val="28"/>
        </w:rPr>
        <w:t>2. Мошенничество, совершенное повторно либо группой лиц, -</w:t>
      </w:r>
    </w:p>
    <w:p w:rsidR="006F79D0" w:rsidRPr="0060618E" w:rsidRDefault="006F79D0" w:rsidP="006F79D0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8E">
        <w:rPr>
          <w:rFonts w:ascii="Times New Roman" w:hAnsi="Times New Roman" w:cs="Times New Roman"/>
          <w:sz w:val="28"/>
          <w:szCs w:val="28"/>
        </w:rPr>
        <w:t xml:space="preserve">наказывается </w:t>
      </w:r>
      <w:r w:rsidR="008D54E3">
        <w:rPr>
          <w:rFonts w:ascii="Times New Roman" w:hAnsi="Times New Roman" w:cs="Times New Roman"/>
          <w:sz w:val="28"/>
          <w:szCs w:val="28"/>
        </w:rPr>
        <w:t xml:space="preserve">штрафом, или </w:t>
      </w:r>
      <w:r w:rsidRPr="0060618E">
        <w:rPr>
          <w:rFonts w:ascii="Times New Roman" w:hAnsi="Times New Roman" w:cs="Times New Roman"/>
          <w:sz w:val="28"/>
          <w:szCs w:val="28"/>
        </w:rPr>
        <w:t>исправительными работами на срок до двух лет, ограничением свободы на срок до четырех лет, или лишением свободы на тот же срок.</w:t>
      </w:r>
    </w:p>
    <w:p w:rsidR="006F79D0" w:rsidRPr="0060618E" w:rsidRDefault="006F79D0" w:rsidP="006F79D0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8E">
        <w:rPr>
          <w:rFonts w:ascii="Times New Roman" w:hAnsi="Times New Roman" w:cs="Times New Roman"/>
          <w:sz w:val="28"/>
          <w:szCs w:val="28"/>
        </w:rPr>
        <w:t>3. Мошенничество, совершенное в крупном размере, -</w:t>
      </w:r>
    </w:p>
    <w:p w:rsidR="006F79D0" w:rsidRPr="0060618E" w:rsidRDefault="006F79D0" w:rsidP="006F79D0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8E">
        <w:rPr>
          <w:rFonts w:ascii="Times New Roman" w:hAnsi="Times New Roman" w:cs="Times New Roman"/>
          <w:sz w:val="28"/>
          <w:szCs w:val="28"/>
        </w:rPr>
        <w:t>наказывается лишением свободы на срок от двух до семи лет с</w:t>
      </w:r>
      <w:r w:rsidR="008D54E3">
        <w:rPr>
          <w:rFonts w:ascii="Times New Roman" w:hAnsi="Times New Roman" w:cs="Times New Roman"/>
          <w:sz w:val="28"/>
          <w:szCs w:val="28"/>
        </w:rPr>
        <w:t>о штрафом или без штрафа</w:t>
      </w:r>
      <w:r w:rsidRPr="0060618E">
        <w:rPr>
          <w:rFonts w:ascii="Times New Roman" w:hAnsi="Times New Roman" w:cs="Times New Roman"/>
          <w:sz w:val="28"/>
          <w:szCs w:val="28"/>
        </w:rPr>
        <w:t>.</w:t>
      </w:r>
    </w:p>
    <w:p w:rsidR="006F79D0" w:rsidRPr="0060618E" w:rsidRDefault="006F79D0" w:rsidP="006F79D0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8E">
        <w:rPr>
          <w:rFonts w:ascii="Times New Roman" w:hAnsi="Times New Roman" w:cs="Times New Roman"/>
          <w:sz w:val="28"/>
          <w:szCs w:val="28"/>
        </w:rPr>
        <w:t>4. Мошенничество, совершенное организованной группой либо в особо крупном размере, -</w:t>
      </w:r>
    </w:p>
    <w:p w:rsidR="006F79D0" w:rsidRDefault="006F79D0" w:rsidP="008D54E3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18E">
        <w:rPr>
          <w:rFonts w:ascii="Times New Roman" w:hAnsi="Times New Roman" w:cs="Times New Roman"/>
          <w:sz w:val="28"/>
          <w:szCs w:val="28"/>
        </w:rPr>
        <w:t>наказывается лишением свободы на срок от трех до десяти лет с</w:t>
      </w:r>
      <w:r w:rsidR="008D54E3">
        <w:rPr>
          <w:rFonts w:ascii="Times New Roman" w:hAnsi="Times New Roman" w:cs="Times New Roman"/>
          <w:sz w:val="28"/>
          <w:szCs w:val="28"/>
        </w:rPr>
        <w:t>о штрафом</w:t>
      </w:r>
      <w:r w:rsidRPr="0060618E">
        <w:rPr>
          <w:rFonts w:ascii="Times New Roman" w:hAnsi="Times New Roman" w:cs="Times New Roman"/>
          <w:sz w:val="28"/>
          <w:szCs w:val="28"/>
        </w:rPr>
        <w:t>.</w:t>
      </w:r>
    </w:p>
    <w:p w:rsidR="00E5540C" w:rsidRDefault="00E5540C" w:rsidP="008D54E3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540C" w:rsidRDefault="00E5540C" w:rsidP="008D54E3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совершение кражи предусмотрена уголовная ответственность по статье 205 Уголовного кодекса Республики Беларусь: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t xml:space="preserve">1. </w:t>
      </w:r>
      <w:r w:rsidR="00383806">
        <w:rPr>
          <w:rFonts w:ascii="Times New Roman" w:hAnsi="Times New Roman" w:cs="Times New Roman"/>
          <w:sz w:val="28"/>
          <w:szCs w:val="28"/>
        </w:rPr>
        <w:t>К</w:t>
      </w:r>
      <w:r w:rsidRPr="00755312">
        <w:rPr>
          <w:rFonts w:ascii="Times New Roman" w:hAnsi="Times New Roman" w:cs="Times New Roman"/>
          <w:sz w:val="28"/>
          <w:szCs w:val="28"/>
        </w:rPr>
        <w:t>ража -</w:t>
      </w:r>
      <w:r w:rsidR="00383806" w:rsidRPr="00383806">
        <w:rPr>
          <w:rFonts w:ascii="Times New Roman" w:hAnsi="Times New Roman" w:cs="Times New Roman"/>
          <w:sz w:val="28"/>
          <w:szCs w:val="28"/>
        </w:rPr>
        <w:t xml:space="preserve"> </w:t>
      </w:r>
      <w:r w:rsidR="00383806">
        <w:rPr>
          <w:rFonts w:ascii="Times New Roman" w:hAnsi="Times New Roman" w:cs="Times New Roman"/>
          <w:sz w:val="28"/>
          <w:szCs w:val="28"/>
        </w:rPr>
        <w:t>т</w:t>
      </w:r>
      <w:r w:rsidR="00383806" w:rsidRPr="00755312">
        <w:rPr>
          <w:rFonts w:ascii="Times New Roman" w:hAnsi="Times New Roman" w:cs="Times New Roman"/>
          <w:sz w:val="28"/>
          <w:szCs w:val="28"/>
        </w:rPr>
        <w:t>айное похищение имущества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lastRenderedPageBreak/>
        <w:t>наказывается общественными работами, или штрафом, или исправительными работами на срок до двух лет, или арестом, или ограничением свободы на срок до трех лет, или лишением свободы на тот же срок.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t>2. Кража, совершенная повторно, либо группой лиц, либо с проникновением в жилище, -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t>наказывается штрафом, или исправительными работами на срок до двух лет, или арестом, или ограничением свободы на срок до четырех лет, или лишением свободы на тот же срок.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t>3. Кража, совершенная в крупном размере, -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t>наказывается лишением свободы на срок от двух до семи лет со штрафом или без штрафа.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t>4. Кража, совершенная организованной группой либо в особо крупном размере, -</w:t>
      </w:r>
    </w:p>
    <w:p w:rsidR="00755312" w:rsidRPr="00755312" w:rsidRDefault="00755312" w:rsidP="00755312">
      <w:pPr>
        <w:spacing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5312">
        <w:rPr>
          <w:rFonts w:ascii="Times New Roman" w:hAnsi="Times New Roman" w:cs="Times New Roman"/>
          <w:sz w:val="28"/>
          <w:szCs w:val="28"/>
        </w:rPr>
        <w:t>наказывается лишением свободы на срок от трех до двенадцати лет со штрафом.</w:t>
      </w:r>
    </w:p>
    <w:p w:rsidR="00D11A40" w:rsidRPr="00D11A40" w:rsidRDefault="00D11A40" w:rsidP="006F79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11A40" w:rsidRPr="008D54E3" w:rsidRDefault="00755312" w:rsidP="00D11A40">
      <w:pPr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D11A40" w:rsidRPr="008D54E3">
        <w:rPr>
          <w:rFonts w:ascii="Times New Roman" w:eastAsia="Times New Roman" w:hAnsi="Times New Roman" w:cs="Times New Roman"/>
          <w:sz w:val="28"/>
          <w:szCs w:val="28"/>
        </w:rPr>
        <w:t xml:space="preserve"> ОВД </w:t>
      </w:r>
    </w:p>
    <w:p w:rsidR="00D11A40" w:rsidRPr="008D54E3" w:rsidRDefault="00D11A40" w:rsidP="00D11A40">
      <w:pPr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54E3">
        <w:rPr>
          <w:rFonts w:ascii="Times New Roman" w:eastAsia="Times New Roman" w:hAnsi="Times New Roman" w:cs="Times New Roman"/>
          <w:sz w:val="28"/>
          <w:szCs w:val="28"/>
        </w:rPr>
        <w:t>Лельчицкого райисполкома</w:t>
      </w:r>
    </w:p>
    <w:p w:rsidR="00D11A40" w:rsidRDefault="008D54E3" w:rsidP="00D11A40">
      <w:pPr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D54E3">
        <w:rPr>
          <w:rFonts w:ascii="Times New Roman" w:eastAsia="Times New Roman" w:hAnsi="Times New Roman" w:cs="Times New Roman"/>
          <w:sz w:val="28"/>
          <w:szCs w:val="28"/>
        </w:rPr>
        <w:t>Себик</w:t>
      </w:r>
      <w:proofErr w:type="spellEnd"/>
      <w:r w:rsidRPr="008D54E3">
        <w:rPr>
          <w:rFonts w:ascii="Times New Roman" w:eastAsia="Times New Roman" w:hAnsi="Times New Roman" w:cs="Times New Roman"/>
          <w:sz w:val="28"/>
          <w:szCs w:val="28"/>
        </w:rPr>
        <w:t xml:space="preserve"> А.В</w:t>
      </w:r>
      <w:r w:rsidR="00D11A40" w:rsidRPr="008D54E3">
        <w:rPr>
          <w:rFonts w:ascii="Times New Roman" w:eastAsia="Times New Roman" w:hAnsi="Times New Roman" w:cs="Times New Roman"/>
          <w:sz w:val="28"/>
          <w:szCs w:val="28"/>
        </w:rPr>
        <w:t>.»</w:t>
      </w:r>
    </w:p>
    <w:p w:rsidR="00BC7020" w:rsidRDefault="00BC7020" w:rsidP="00D11A40">
      <w:pPr>
        <w:spacing w:after="0" w:line="240" w:lineRule="auto"/>
        <w:ind w:firstLine="106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BC7020" w:rsidSect="00D363B8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E38DB"/>
    <w:multiLevelType w:val="multilevel"/>
    <w:tmpl w:val="CE0083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12F"/>
    <w:rsid w:val="000C01C8"/>
    <w:rsid w:val="000F2A86"/>
    <w:rsid w:val="001239A4"/>
    <w:rsid w:val="002C3B7E"/>
    <w:rsid w:val="003130F5"/>
    <w:rsid w:val="00361A8F"/>
    <w:rsid w:val="00383806"/>
    <w:rsid w:val="004101F4"/>
    <w:rsid w:val="006F79D0"/>
    <w:rsid w:val="00755312"/>
    <w:rsid w:val="00786649"/>
    <w:rsid w:val="007F46C0"/>
    <w:rsid w:val="00873698"/>
    <w:rsid w:val="008D54E3"/>
    <w:rsid w:val="009044D8"/>
    <w:rsid w:val="00951475"/>
    <w:rsid w:val="00983751"/>
    <w:rsid w:val="009D7757"/>
    <w:rsid w:val="00A46103"/>
    <w:rsid w:val="00A67A70"/>
    <w:rsid w:val="00B17F5D"/>
    <w:rsid w:val="00B5712F"/>
    <w:rsid w:val="00BC7020"/>
    <w:rsid w:val="00BD0B86"/>
    <w:rsid w:val="00C35CBB"/>
    <w:rsid w:val="00C9508D"/>
    <w:rsid w:val="00CD6DF3"/>
    <w:rsid w:val="00D11A40"/>
    <w:rsid w:val="00D33DB3"/>
    <w:rsid w:val="00D363B8"/>
    <w:rsid w:val="00E309AF"/>
    <w:rsid w:val="00E32053"/>
    <w:rsid w:val="00E5540C"/>
    <w:rsid w:val="00EB28C6"/>
    <w:rsid w:val="00F1547F"/>
    <w:rsid w:val="00FE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4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2018-11-15T15:45:00Z</cp:lastPrinted>
  <dcterms:created xsi:type="dcterms:W3CDTF">2020-06-23T13:39:00Z</dcterms:created>
  <dcterms:modified xsi:type="dcterms:W3CDTF">2020-06-23T13:39:00Z</dcterms:modified>
</cp:coreProperties>
</file>